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D8634B" w14:paraId="6AC502A9" w14:textId="77777777" w:rsidTr="00E8398E">
        <w:trPr>
          <w:trHeight w:val="20"/>
        </w:trPr>
        <w:tc>
          <w:tcPr>
            <w:tcW w:w="5000" w:type="pct"/>
            <w:shd w:val="clear" w:color="auto" w:fill="E7E6E6" w:themeFill="background2"/>
            <w:vAlign w:val="center"/>
          </w:tcPr>
          <w:p w14:paraId="3D7CAFE4" w14:textId="77777777" w:rsidR="00511D86" w:rsidRPr="00D8634B" w:rsidRDefault="001778FA" w:rsidP="00D5484C">
            <w:pPr>
              <w:jc w:val="center"/>
              <w:rPr>
                <w:rFonts w:ascii="Times New Roman" w:hAnsi="Times New Roman" w:cs="Times New Roman"/>
                <w:b/>
                <w:bCs/>
                <w:lang w:val="lt-LT"/>
              </w:rPr>
            </w:pPr>
            <w:r w:rsidRPr="00D8634B">
              <w:rPr>
                <w:rFonts w:ascii="Times New Roman" w:hAnsi="Times New Roman" w:cs="Times New Roman"/>
                <w:b/>
                <w:lang w:val="lt-LT"/>
              </w:rPr>
              <w:t xml:space="preserve">PASIŪLYMAS </w:t>
            </w:r>
            <w:r w:rsidR="0022084C" w:rsidRPr="00D8634B">
              <w:rPr>
                <w:rFonts w:ascii="Times New Roman" w:hAnsi="Times New Roman" w:cs="Times New Roman"/>
                <w:b/>
                <w:lang w:val="lt-LT"/>
              </w:rPr>
              <w:t>DĖL</w:t>
            </w:r>
            <w:r w:rsidRPr="00D8634B">
              <w:rPr>
                <w:rFonts w:ascii="Times New Roman" w:hAnsi="Times New Roman" w:cs="Times New Roman"/>
                <w:b/>
                <w:lang w:val="lt-LT"/>
              </w:rPr>
              <w:t xml:space="preserve"> </w:t>
            </w:r>
            <w:r w:rsidR="0022084C" w:rsidRPr="00D8634B">
              <w:rPr>
                <w:rFonts w:ascii="Times New Roman" w:hAnsi="Times New Roman" w:cs="Times New Roman"/>
                <w:b/>
                <w:bCs/>
                <w:lang w:val="lt-LT"/>
              </w:rPr>
              <w:t>ATSPARUMO BANDYMŲ SISTEMOS BANDYMAMS PAGAL EN/IEC 61000-4-6 STANDARTO METODIKĄ</w:t>
            </w:r>
          </w:p>
          <w:p w14:paraId="21C0568C" w14:textId="3F86F3B3" w:rsidR="0022084C" w:rsidRPr="00D8634B" w:rsidRDefault="0022084C" w:rsidP="00D5484C">
            <w:pPr>
              <w:jc w:val="center"/>
              <w:rPr>
                <w:rFonts w:ascii="Times New Roman" w:hAnsi="Times New Roman" w:cs="Times New Roman"/>
                <w:b/>
                <w:lang w:val="lt-LT"/>
              </w:rPr>
            </w:pPr>
            <w:r w:rsidRPr="00D8634B">
              <w:rPr>
                <w:rFonts w:ascii="Times New Roman" w:hAnsi="Times New Roman" w:cs="Times New Roman"/>
                <w:b/>
                <w:lang w:val="lt-LT"/>
              </w:rPr>
              <w:t>PIRKIMO</w:t>
            </w:r>
          </w:p>
        </w:tc>
      </w:tr>
    </w:tbl>
    <w:p w14:paraId="23040A61" w14:textId="77777777" w:rsidR="00511D86" w:rsidRPr="00D8634B" w:rsidRDefault="00511D86" w:rsidP="00511D86">
      <w:pPr>
        <w:spacing w:after="0" w:line="120" w:lineRule="auto"/>
        <w:rPr>
          <w:rFonts w:ascii="Times New Roman" w:hAnsi="Times New Roman"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D8634B" w14:paraId="0C795E54" w14:textId="77777777" w:rsidTr="00D5484C">
        <w:tc>
          <w:tcPr>
            <w:tcW w:w="2612" w:type="pct"/>
          </w:tcPr>
          <w:p w14:paraId="6E6065B4" w14:textId="2274E867" w:rsidR="00511D86" w:rsidRPr="00D8634B" w:rsidRDefault="00042634" w:rsidP="00D5484C">
            <w:pPr>
              <w:rPr>
                <w:rFonts w:ascii="Times New Roman" w:hAnsi="Times New Roman" w:cs="Times New Roman"/>
                <w:bCs/>
                <w:lang w:val="lt-LT"/>
              </w:rPr>
            </w:pPr>
            <w:r w:rsidRPr="00D8634B">
              <w:rPr>
                <w:rFonts w:ascii="Times New Roman" w:hAnsi="Times New Roman" w:cs="Times New Roman"/>
                <w:bCs/>
                <w:lang w:val="lt-LT"/>
              </w:rPr>
              <w:t>Lietuvos Respublikos ryšių reguliavimo tarnybai</w:t>
            </w:r>
          </w:p>
          <w:p w14:paraId="032A8F06" w14:textId="77777777" w:rsidR="00511D86" w:rsidRPr="00D8634B" w:rsidRDefault="00511D86" w:rsidP="00D5484C">
            <w:pPr>
              <w:rPr>
                <w:rFonts w:ascii="Times New Roman" w:hAnsi="Times New Roman" w:cs="Times New Roman"/>
                <w:bCs/>
                <w:iCs/>
                <w:lang w:val="lt-LT"/>
              </w:rPr>
            </w:pPr>
            <w:r w:rsidRPr="00D8634B">
              <w:rPr>
                <w:rFonts w:ascii="Times New Roman" w:hAnsi="Times New Roman" w:cs="Times New Roman"/>
                <w:bCs/>
                <w:iCs/>
                <w:lang w:val="lt-LT"/>
              </w:rPr>
              <w:t>Teikiama CVP IS priemonėmis</w:t>
            </w:r>
          </w:p>
        </w:tc>
        <w:tc>
          <w:tcPr>
            <w:tcW w:w="2388" w:type="pct"/>
          </w:tcPr>
          <w:p w14:paraId="12BD8A8F" w14:textId="77777777" w:rsidR="00511D86" w:rsidRPr="00D8634B" w:rsidRDefault="00511D86" w:rsidP="00D5484C">
            <w:pPr>
              <w:ind w:left="-567"/>
              <w:rPr>
                <w:rFonts w:ascii="Times New Roman" w:hAnsi="Times New Roman" w:cs="Times New Roman"/>
                <w:bCs/>
                <w:lang w:val="lt-LT"/>
              </w:rPr>
            </w:pPr>
          </w:p>
        </w:tc>
      </w:tr>
    </w:tbl>
    <w:p w14:paraId="272486D9" w14:textId="77777777" w:rsidR="00511D86" w:rsidRPr="00D8634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D8634B" w14:paraId="5E8529F4" w14:textId="77777777" w:rsidTr="00D5484C">
        <w:tc>
          <w:tcPr>
            <w:tcW w:w="1418" w:type="dxa"/>
            <w:tcBorders>
              <w:bottom w:val="single" w:sz="4" w:space="0" w:color="auto"/>
            </w:tcBorders>
            <w:vAlign w:val="bottom"/>
          </w:tcPr>
          <w:p w14:paraId="3F55ED80" w14:textId="77777777" w:rsidR="00511D86" w:rsidRPr="00D8634B" w:rsidRDefault="00511D86" w:rsidP="00D5484C">
            <w:pPr>
              <w:pStyle w:val="CentrBoldm"/>
              <w:ind w:left="35" w:firstLine="0"/>
              <w:rPr>
                <w:rFonts w:ascii="Times New Roman" w:hAnsi="Times New Roman"/>
                <w:b w:val="0"/>
                <w:bCs w:val="0"/>
                <w:sz w:val="22"/>
                <w:szCs w:val="22"/>
              </w:rPr>
            </w:pPr>
            <w:r w:rsidRPr="00D8634B">
              <w:rPr>
                <w:rFonts w:ascii="Times New Roman" w:hAnsi="Times New Roman"/>
                <w:b w:val="0"/>
                <w:bCs w:val="0"/>
                <w:sz w:val="22"/>
                <w:szCs w:val="22"/>
              </w:rPr>
              <w:fldChar w:fldCharType="begin">
                <w:ffData>
                  <w:name w:val=""/>
                  <w:enabled/>
                  <w:calcOnExit w:val="0"/>
                  <w:textInput/>
                </w:ffData>
              </w:fldChar>
            </w:r>
            <w:r w:rsidRPr="00D8634B">
              <w:rPr>
                <w:rFonts w:ascii="Times New Roman" w:hAnsi="Times New Roman"/>
                <w:b w:val="0"/>
                <w:bCs w:val="0"/>
                <w:sz w:val="22"/>
                <w:szCs w:val="22"/>
              </w:rPr>
              <w:instrText xml:space="preserve"> FORMTEXT </w:instrText>
            </w:r>
            <w:r w:rsidRPr="00D8634B">
              <w:rPr>
                <w:rFonts w:ascii="Times New Roman" w:hAnsi="Times New Roman"/>
                <w:b w:val="0"/>
                <w:bCs w:val="0"/>
                <w:sz w:val="22"/>
                <w:szCs w:val="22"/>
              </w:rPr>
            </w:r>
            <w:r w:rsidRPr="00D8634B">
              <w:rPr>
                <w:rFonts w:ascii="Times New Roman" w:hAnsi="Times New Roman"/>
                <w:b w:val="0"/>
                <w:bCs w:val="0"/>
                <w:sz w:val="22"/>
                <w:szCs w:val="22"/>
              </w:rPr>
              <w:fldChar w:fldCharType="separate"/>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fldChar w:fldCharType="end"/>
            </w:r>
          </w:p>
        </w:tc>
      </w:tr>
      <w:tr w:rsidR="00511D86" w:rsidRPr="00D8634B" w14:paraId="7283869B" w14:textId="77777777" w:rsidTr="00D5484C">
        <w:tc>
          <w:tcPr>
            <w:tcW w:w="1418" w:type="dxa"/>
            <w:tcBorders>
              <w:top w:val="single" w:sz="4" w:space="0" w:color="auto"/>
            </w:tcBorders>
          </w:tcPr>
          <w:p w14:paraId="35A76968" w14:textId="77777777" w:rsidR="00511D86" w:rsidRPr="00D8634B" w:rsidRDefault="00511D86" w:rsidP="00D5484C">
            <w:pPr>
              <w:pStyle w:val="CentrBoldm"/>
              <w:ind w:left="35" w:firstLine="0"/>
              <w:rPr>
                <w:rFonts w:ascii="Times New Roman" w:hAnsi="Times New Roman"/>
                <w:b w:val="0"/>
                <w:bCs w:val="0"/>
                <w:sz w:val="22"/>
                <w:szCs w:val="22"/>
              </w:rPr>
            </w:pPr>
            <w:r w:rsidRPr="00D8634B">
              <w:rPr>
                <w:rFonts w:ascii="Times New Roman" w:hAnsi="Times New Roman"/>
                <w:b w:val="0"/>
                <w:bCs w:val="0"/>
                <w:sz w:val="22"/>
                <w:szCs w:val="22"/>
              </w:rPr>
              <w:t>(Data, Nr.)</w:t>
            </w:r>
          </w:p>
        </w:tc>
      </w:tr>
      <w:tr w:rsidR="00511D86" w:rsidRPr="00D8634B" w14:paraId="540F473C" w14:textId="77777777" w:rsidTr="00D5484C">
        <w:tc>
          <w:tcPr>
            <w:tcW w:w="1418" w:type="dxa"/>
          </w:tcPr>
          <w:p w14:paraId="3ACFE19E" w14:textId="77777777" w:rsidR="00511D86" w:rsidRPr="00D8634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D8634B" w14:paraId="70B5B564" w14:textId="77777777" w:rsidTr="00D5484C">
        <w:tc>
          <w:tcPr>
            <w:tcW w:w="1418" w:type="dxa"/>
            <w:tcBorders>
              <w:bottom w:val="single" w:sz="4" w:space="0" w:color="auto"/>
            </w:tcBorders>
            <w:vAlign w:val="bottom"/>
          </w:tcPr>
          <w:p w14:paraId="692CA4A8" w14:textId="77777777" w:rsidR="00511D86" w:rsidRPr="00D8634B" w:rsidRDefault="00511D86" w:rsidP="00D5484C">
            <w:pPr>
              <w:pStyle w:val="CentrBoldm"/>
              <w:ind w:left="35" w:firstLine="0"/>
              <w:rPr>
                <w:rFonts w:ascii="Times New Roman" w:hAnsi="Times New Roman"/>
                <w:b w:val="0"/>
                <w:bCs w:val="0"/>
                <w:sz w:val="22"/>
                <w:szCs w:val="22"/>
              </w:rPr>
            </w:pPr>
            <w:r w:rsidRPr="00D8634B">
              <w:rPr>
                <w:rFonts w:ascii="Times New Roman" w:hAnsi="Times New Roman"/>
                <w:b w:val="0"/>
                <w:bCs w:val="0"/>
                <w:sz w:val="22"/>
                <w:szCs w:val="22"/>
              </w:rPr>
              <w:fldChar w:fldCharType="begin">
                <w:ffData>
                  <w:name w:val=""/>
                  <w:enabled/>
                  <w:calcOnExit w:val="0"/>
                  <w:textInput/>
                </w:ffData>
              </w:fldChar>
            </w:r>
            <w:r w:rsidRPr="00D8634B">
              <w:rPr>
                <w:rFonts w:ascii="Times New Roman" w:hAnsi="Times New Roman"/>
                <w:b w:val="0"/>
                <w:bCs w:val="0"/>
                <w:sz w:val="22"/>
                <w:szCs w:val="22"/>
              </w:rPr>
              <w:instrText xml:space="preserve"> FORMTEXT </w:instrText>
            </w:r>
            <w:r w:rsidRPr="00D8634B">
              <w:rPr>
                <w:rFonts w:ascii="Times New Roman" w:hAnsi="Times New Roman"/>
                <w:b w:val="0"/>
                <w:bCs w:val="0"/>
                <w:sz w:val="22"/>
                <w:szCs w:val="22"/>
              </w:rPr>
            </w:r>
            <w:r w:rsidRPr="00D8634B">
              <w:rPr>
                <w:rFonts w:ascii="Times New Roman" w:hAnsi="Times New Roman"/>
                <w:b w:val="0"/>
                <w:bCs w:val="0"/>
                <w:sz w:val="22"/>
                <w:szCs w:val="22"/>
              </w:rPr>
              <w:fldChar w:fldCharType="separate"/>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t> </w:t>
            </w:r>
            <w:r w:rsidRPr="00D8634B">
              <w:rPr>
                <w:rFonts w:ascii="Times New Roman" w:hAnsi="Times New Roman"/>
                <w:b w:val="0"/>
                <w:bCs w:val="0"/>
                <w:sz w:val="22"/>
                <w:szCs w:val="22"/>
              </w:rPr>
              <w:fldChar w:fldCharType="end"/>
            </w:r>
          </w:p>
        </w:tc>
      </w:tr>
      <w:tr w:rsidR="00511D86" w:rsidRPr="00D8634B" w14:paraId="4C813642" w14:textId="77777777" w:rsidTr="00D5484C">
        <w:tc>
          <w:tcPr>
            <w:tcW w:w="1418" w:type="dxa"/>
            <w:tcBorders>
              <w:top w:val="single" w:sz="4" w:space="0" w:color="auto"/>
            </w:tcBorders>
          </w:tcPr>
          <w:p w14:paraId="05FCC0E8" w14:textId="77777777" w:rsidR="00511D86" w:rsidRPr="00D8634B" w:rsidRDefault="00511D86" w:rsidP="00D5484C">
            <w:pPr>
              <w:pStyle w:val="CentrBoldm"/>
              <w:ind w:left="35" w:firstLine="0"/>
              <w:rPr>
                <w:rFonts w:ascii="Times New Roman" w:hAnsi="Times New Roman"/>
                <w:b w:val="0"/>
                <w:bCs w:val="0"/>
                <w:sz w:val="22"/>
                <w:szCs w:val="22"/>
              </w:rPr>
            </w:pPr>
            <w:r w:rsidRPr="00D8634B">
              <w:rPr>
                <w:rFonts w:ascii="Times New Roman" w:hAnsi="Times New Roman"/>
                <w:b w:val="0"/>
                <w:bCs w:val="0"/>
                <w:position w:val="6"/>
                <w:sz w:val="22"/>
                <w:szCs w:val="22"/>
              </w:rPr>
              <w:t>(Vieta)</w:t>
            </w:r>
          </w:p>
        </w:tc>
      </w:tr>
    </w:tbl>
    <w:p w14:paraId="140B61BD" w14:textId="77777777" w:rsidR="00511D86" w:rsidRPr="00D8634B" w:rsidRDefault="00511D86" w:rsidP="00511D86">
      <w:pPr>
        <w:spacing w:after="0" w:line="120" w:lineRule="auto"/>
        <w:rPr>
          <w:rFonts w:ascii="Times New Roman" w:hAnsi="Times New Roman" w:cs="Times New Roman"/>
        </w:rPr>
      </w:pPr>
      <w:r w:rsidRPr="00D8634B">
        <w:rPr>
          <w:rFonts w:ascii="Times New Roman" w:hAnsi="Times New Roman" w:cs="Times New Roman"/>
        </w:rPr>
        <w:br w:type="textWrapping" w:clear="all"/>
      </w:r>
    </w:p>
    <w:p w14:paraId="13B14862" w14:textId="77777777" w:rsidR="00511D86" w:rsidRPr="00D8634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D8634B">
        <w:rPr>
          <w:rFonts w:ascii="Times New Roman" w:hAnsi="Times New Roman" w:cs="Times New Roman"/>
          <w:bCs/>
        </w:rPr>
        <w:t xml:space="preserve"> lentelė. Tiekėjo rekvizitai:</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953"/>
      </w:tblGrid>
      <w:tr w:rsidR="00C96C47" w:rsidRPr="00D8634B" w14:paraId="0A6BD863" w14:textId="77777777" w:rsidTr="00C96C47">
        <w:trPr>
          <w:trHeight w:val="972"/>
        </w:trPr>
        <w:tc>
          <w:tcPr>
            <w:tcW w:w="2466" w:type="pct"/>
            <w:tcBorders>
              <w:top w:val="single" w:sz="4" w:space="0" w:color="auto"/>
              <w:left w:val="single" w:sz="4" w:space="0" w:color="auto"/>
              <w:bottom w:val="single" w:sz="4" w:space="0" w:color="auto"/>
              <w:right w:val="single" w:sz="4" w:space="0" w:color="auto"/>
            </w:tcBorders>
            <w:hideMark/>
          </w:tcPr>
          <w:p w14:paraId="09FD9346" w14:textId="138DEF41"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 xml:space="preserve">Tiekėjo pavadinimas </w:t>
            </w:r>
          </w:p>
          <w:p w14:paraId="600793EF" w14:textId="0B76299B"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/jeigu dalyvauja tiekėjų grupė, surašomi visi dalyvių pavadinimai/</w:t>
            </w:r>
          </w:p>
        </w:tc>
        <w:tc>
          <w:tcPr>
            <w:tcW w:w="2534" w:type="pct"/>
            <w:tcBorders>
              <w:top w:val="single" w:sz="4" w:space="0" w:color="auto"/>
              <w:left w:val="single" w:sz="4" w:space="0" w:color="auto"/>
              <w:bottom w:val="single" w:sz="4" w:space="0" w:color="auto"/>
              <w:right w:val="single" w:sz="4" w:space="0" w:color="auto"/>
            </w:tcBorders>
            <w:vAlign w:val="center"/>
          </w:tcPr>
          <w:p w14:paraId="1DC317CF"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p w14:paraId="60752DD3"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1769910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6659148C" w14:textId="3E33FD42"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adresas</w:t>
            </w:r>
          </w:p>
          <w:p w14:paraId="02761CC0" w14:textId="19D03DD7"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/jeigu dalyvauja tiekėjų grupė, surašomi visi dalyvių adresai/</w:t>
            </w:r>
          </w:p>
        </w:tc>
        <w:tc>
          <w:tcPr>
            <w:tcW w:w="2534" w:type="pct"/>
            <w:tcBorders>
              <w:top w:val="single" w:sz="4" w:space="0" w:color="auto"/>
              <w:left w:val="single" w:sz="4" w:space="0" w:color="auto"/>
              <w:bottom w:val="single" w:sz="4" w:space="0" w:color="auto"/>
              <w:right w:val="single" w:sz="4" w:space="0" w:color="auto"/>
            </w:tcBorders>
            <w:vAlign w:val="center"/>
          </w:tcPr>
          <w:p w14:paraId="083995B8"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p w14:paraId="24316E84"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7EAFDB7C"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7EE0815" w14:textId="4CAA6206"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Tiekėjų grupės narys, atstovaujantis arba vadovaujantis tiekėjų grupei (pildoma, jei pasiūlymą teikia tiekėjų grupė)</w:t>
            </w:r>
          </w:p>
        </w:tc>
        <w:tc>
          <w:tcPr>
            <w:tcW w:w="2534" w:type="pct"/>
            <w:tcBorders>
              <w:top w:val="single" w:sz="4" w:space="0" w:color="auto"/>
              <w:left w:val="single" w:sz="4" w:space="0" w:color="auto"/>
              <w:bottom w:val="single" w:sz="4" w:space="0" w:color="auto"/>
              <w:right w:val="single" w:sz="4" w:space="0" w:color="auto"/>
            </w:tcBorders>
            <w:vAlign w:val="center"/>
          </w:tcPr>
          <w:p w14:paraId="11B8EEDA"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33AA254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3B843063" w14:textId="1190DBCE"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kodas</w:t>
            </w:r>
          </w:p>
        </w:tc>
        <w:tc>
          <w:tcPr>
            <w:tcW w:w="2534" w:type="pct"/>
            <w:tcBorders>
              <w:top w:val="single" w:sz="4" w:space="0" w:color="auto"/>
              <w:left w:val="single" w:sz="4" w:space="0" w:color="auto"/>
              <w:bottom w:val="single" w:sz="4" w:space="0" w:color="auto"/>
              <w:right w:val="single" w:sz="4" w:space="0" w:color="auto"/>
            </w:tcBorders>
            <w:vAlign w:val="center"/>
          </w:tcPr>
          <w:p w14:paraId="5941280B"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3C27B27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1651B97" w14:textId="145504CD"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PVM kodas</w:t>
            </w:r>
          </w:p>
        </w:tc>
        <w:tc>
          <w:tcPr>
            <w:tcW w:w="2534" w:type="pct"/>
            <w:tcBorders>
              <w:top w:val="single" w:sz="4" w:space="0" w:color="auto"/>
              <w:left w:val="single" w:sz="4" w:space="0" w:color="auto"/>
              <w:bottom w:val="single" w:sz="4" w:space="0" w:color="auto"/>
              <w:right w:val="single" w:sz="4" w:space="0" w:color="auto"/>
            </w:tcBorders>
            <w:vAlign w:val="center"/>
          </w:tcPr>
          <w:p w14:paraId="3EE040EE"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6AD4A8D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59F66E6C" w14:textId="75AAD538"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ūkio subjektų grupės atsakingo partnerio sąskaitos numeris, banko pavadinimas ir banko kodas</w:t>
            </w:r>
          </w:p>
        </w:tc>
        <w:tc>
          <w:tcPr>
            <w:tcW w:w="2534" w:type="pct"/>
            <w:tcBorders>
              <w:top w:val="single" w:sz="4" w:space="0" w:color="auto"/>
              <w:left w:val="single" w:sz="4" w:space="0" w:color="auto"/>
              <w:bottom w:val="single" w:sz="4" w:space="0" w:color="auto"/>
              <w:right w:val="single" w:sz="4" w:space="0" w:color="auto"/>
            </w:tcBorders>
            <w:vAlign w:val="center"/>
          </w:tcPr>
          <w:p w14:paraId="5DF7145A"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45ECFEF3"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7B5E52BD" w14:textId="2114AFE5"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Už pasiūlymą atsakingo asmens vardas, pavardė</w:t>
            </w:r>
          </w:p>
        </w:tc>
        <w:tc>
          <w:tcPr>
            <w:tcW w:w="2534" w:type="pct"/>
            <w:tcBorders>
              <w:top w:val="single" w:sz="4" w:space="0" w:color="auto"/>
              <w:left w:val="single" w:sz="4" w:space="0" w:color="auto"/>
              <w:bottom w:val="single" w:sz="4" w:space="0" w:color="auto"/>
              <w:right w:val="single" w:sz="4" w:space="0" w:color="auto"/>
            </w:tcBorders>
            <w:vAlign w:val="center"/>
          </w:tcPr>
          <w:p w14:paraId="6C9908A1"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1A015E97"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FFD90DC" w14:textId="459C68C9"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Už pasiūlymą atsakingo asmens telefono numeris, elektroninio pašto adresas</w:t>
            </w:r>
          </w:p>
        </w:tc>
        <w:tc>
          <w:tcPr>
            <w:tcW w:w="2534" w:type="pct"/>
            <w:tcBorders>
              <w:top w:val="single" w:sz="4" w:space="0" w:color="auto"/>
              <w:left w:val="single" w:sz="4" w:space="0" w:color="auto"/>
              <w:bottom w:val="single" w:sz="4" w:space="0" w:color="auto"/>
              <w:right w:val="single" w:sz="4" w:space="0" w:color="auto"/>
            </w:tcBorders>
            <w:vAlign w:val="center"/>
          </w:tcPr>
          <w:p w14:paraId="2DAB26EF"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6EDA605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196906F" w14:textId="1138803B"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ūkio subjektų grupės, laimėjimo atveju, pasirašančio sutartį asmens vardas, pavardė, pareigos</w:t>
            </w:r>
          </w:p>
        </w:tc>
        <w:tc>
          <w:tcPr>
            <w:tcW w:w="2534" w:type="pct"/>
            <w:tcBorders>
              <w:top w:val="single" w:sz="4" w:space="0" w:color="auto"/>
              <w:left w:val="single" w:sz="4" w:space="0" w:color="auto"/>
              <w:bottom w:val="single" w:sz="4" w:space="0" w:color="auto"/>
              <w:right w:val="single" w:sz="4" w:space="0" w:color="auto"/>
            </w:tcBorders>
            <w:vAlign w:val="center"/>
          </w:tcPr>
          <w:p w14:paraId="482FDA66"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D8634B" w14:paraId="40219AF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AAF7313" w14:textId="5F220C69" w:rsidR="00C96C47" w:rsidRPr="00D8634B" w:rsidRDefault="00C96C47" w:rsidP="002364BC">
            <w:pPr>
              <w:pStyle w:val="Antrat1"/>
              <w:spacing w:before="60" w:after="60"/>
              <w:rPr>
                <w:rFonts w:ascii="Times New Roman" w:hAnsi="Times New Roman" w:cs="Times New Roman"/>
                <w:b w:val="0"/>
                <w:bCs w:val="0"/>
                <w:sz w:val="20"/>
                <w:szCs w:val="20"/>
              </w:rPr>
            </w:pPr>
            <w:r w:rsidRPr="00D8634B">
              <w:rPr>
                <w:rFonts w:ascii="Times New Roman" w:hAnsi="Times New Roman" w:cs="Times New Roman"/>
                <w:b w:val="0"/>
                <w:bCs w:val="0"/>
                <w:caps w:val="0"/>
                <w:sz w:val="20"/>
                <w:szCs w:val="20"/>
              </w:rPr>
              <w:t>Tiekėjo/ ūkio subjektų grupės, laimėjimo atveju, už sutarties vykdymą atsakingo asmens vardas, pavardė, pareigos, telefono numeris, elektroninio pašto numeris</w:t>
            </w:r>
          </w:p>
        </w:tc>
        <w:tc>
          <w:tcPr>
            <w:tcW w:w="2534" w:type="pct"/>
            <w:tcBorders>
              <w:top w:val="single" w:sz="4" w:space="0" w:color="auto"/>
              <w:left w:val="single" w:sz="4" w:space="0" w:color="auto"/>
              <w:bottom w:val="single" w:sz="4" w:space="0" w:color="auto"/>
              <w:right w:val="single" w:sz="4" w:space="0" w:color="auto"/>
            </w:tcBorders>
            <w:vAlign w:val="center"/>
          </w:tcPr>
          <w:p w14:paraId="47DE8F05" w14:textId="77777777" w:rsidR="00C96C47" w:rsidRPr="00D8634B" w:rsidRDefault="00C96C47" w:rsidP="002364BC">
            <w:pPr>
              <w:pStyle w:val="Antrat1"/>
              <w:spacing w:before="60" w:after="60"/>
              <w:ind w:left="77"/>
              <w:jc w:val="center"/>
              <w:rPr>
                <w:rFonts w:ascii="Times New Roman" w:hAnsi="Times New Roman" w:cs="Times New Roman"/>
                <w:b w:val="0"/>
                <w:bCs w:val="0"/>
                <w:sz w:val="20"/>
                <w:szCs w:val="20"/>
              </w:rPr>
            </w:pPr>
          </w:p>
        </w:tc>
      </w:tr>
    </w:tbl>
    <w:p w14:paraId="0CCC47BE" w14:textId="77777777" w:rsidR="00511D86" w:rsidRPr="00D8634B" w:rsidRDefault="00511D86" w:rsidP="00511D86">
      <w:pPr>
        <w:spacing w:after="0" w:line="120" w:lineRule="auto"/>
        <w:rPr>
          <w:rFonts w:ascii="Times New Roman" w:hAnsi="Times New Roman" w:cs="Times New Roman"/>
          <w:b/>
        </w:rPr>
      </w:pPr>
    </w:p>
    <w:p w14:paraId="426421B3" w14:textId="77777777" w:rsidR="00C96C47" w:rsidRPr="00D8634B" w:rsidRDefault="00C96C47" w:rsidP="00C96C47">
      <w:pPr>
        <w:pStyle w:val="Sraopastraipa"/>
        <w:tabs>
          <w:tab w:val="left" w:pos="0"/>
        </w:tabs>
        <w:spacing w:after="0" w:line="240" w:lineRule="auto"/>
        <w:ind w:left="0"/>
        <w:rPr>
          <w:rFonts w:ascii="Times New Roman" w:hAnsi="Times New Roman" w:cs="Times New Roman"/>
          <w:bCs/>
        </w:rPr>
      </w:pPr>
    </w:p>
    <w:p w14:paraId="13E8F554" w14:textId="2A7AC1A8" w:rsidR="00511D86" w:rsidRPr="00D8634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D8634B">
        <w:rPr>
          <w:rFonts w:ascii="Times New Roman" w:hAnsi="Times New Roman" w:cs="Times New Roman"/>
          <w:bCs/>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D8634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D8634B" w:rsidRDefault="00511D86" w:rsidP="00D5484C">
            <w:pPr>
              <w:spacing w:after="0" w:line="240" w:lineRule="auto"/>
              <w:jc w:val="center"/>
              <w:rPr>
                <w:rFonts w:ascii="Times New Roman" w:hAnsi="Times New Roman" w:cs="Times New Roman"/>
                <w:b/>
                <w:color w:val="000000"/>
              </w:rPr>
            </w:pPr>
            <w:r w:rsidRPr="00D8634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D8634B" w:rsidRDefault="00511D86" w:rsidP="00D5484C">
            <w:pPr>
              <w:spacing w:after="0" w:line="240" w:lineRule="auto"/>
              <w:jc w:val="center"/>
              <w:rPr>
                <w:rFonts w:ascii="Times New Roman" w:hAnsi="Times New Roman" w:cs="Times New Roman"/>
                <w:b/>
                <w:color w:val="000000"/>
              </w:rPr>
            </w:pPr>
            <w:r w:rsidRPr="00D8634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D8634B" w:rsidRDefault="00511D86" w:rsidP="00D5484C">
            <w:pPr>
              <w:spacing w:after="0" w:line="240" w:lineRule="auto"/>
              <w:jc w:val="center"/>
              <w:rPr>
                <w:rFonts w:ascii="Times New Roman" w:hAnsi="Times New Roman" w:cs="Times New Roman"/>
                <w:b/>
                <w:color w:val="000000"/>
              </w:rPr>
            </w:pPr>
            <w:r w:rsidRPr="00D8634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D8634B" w:rsidRDefault="00511D86" w:rsidP="00D5484C">
            <w:pPr>
              <w:spacing w:after="0" w:line="240" w:lineRule="auto"/>
              <w:jc w:val="center"/>
              <w:rPr>
                <w:rFonts w:ascii="Times New Roman" w:hAnsi="Times New Roman" w:cs="Times New Roman"/>
                <w:b/>
                <w:color w:val="FF0000"/>
              </w:rPr>
            </w:pPr>
            <w:r w:rsidRPr="00D8634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D8634B" w:rsidRDefault="00511D86" w:rsidP="00D5484C">
            <w:pPr>
              <w:spacing w:after="0" w:line="240" w:lineRule="auto"/>
              <w:jc w:val="center"/>
              <w:rPr>
                <w:rFonts w:ascii="Times New Roman" w:hAnsi="Times New Roman" w:cs="Times New Roman"/>
                <w:b/>
                <w:color w:val="000000"/>
              </w:rPr>
            </w:pPr>
            <w:r w:rsidRPr="00D8634B">
              <w:rPr>
                <w:rFonts w:ascii="Times New Roman" w:hAnsi="Times New Roman" w:cs="Times New Roman"/>
                <w:b/>
                <w:color w:val="000000"/>
              </w:rPr>
              <w:t>Lapų</w:t>
            </w:r>
          </w:p>
          <w:p w14:paraId="0AD16F45" w14:textId="77777777" w:rsidR="00511D86" w:rsidRPr="00D8634B" w:rsidRDefault="00511D86" w:rsidP="00D5484C">
            <w:pPr>
              <w:spacing w:after="0" w:line="240" w:lineRule="auto"/>
              <w:jc w:val="center"/>
              <w:rPr>
                <w:rFonts w:ascii="Times New Roman" w:hAnsi="Times New Roman" w:cs="Times New Roman"/>
                <w:b/>
                <w:color w:val="000000"/>
              </w:rPr>
            </w:pPr>
            <w:r w:rsidRPr="00D8634B">
              <w:rPr>
                <w:rFonts w:ascii="Times New Roman" w:hAnsi="Times New Roman" w:cs="Times New Roman"/>
                <w:b/>
                <w:color w:val="000000"/>
              </w:rPr>
              <w:t>skaičius</w:t>
            </w:r>
          </w:p>
        </w:tc>
      </w:tr>
      <w:tr w:rsidR="00511D86" w:rsidRPr="00D8634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D8634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D8634B" w:rsidRDefault="00511D86" w:rsidP="00D5484C">
            <w:pPr>
              <w:spacing w:after="0" w:line="240" w:lineRule="auto"/>
              <w:rPr>
                <w:rFonts w:ascii="Times New Roman" w:hAnsi="Times New Roman" w:cs="Times New Roman"/>
                <w:color w:val="000000"/>
              </w:rPr>
            </w:pPr>
            <w:r w:rsidRPr="00D8634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D863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w:t>
            </w:r>
          </w:p>
        </w:tc>
      </w:tr>
      <w:tr w:rsidR="00511D86" w:rsidRPr="00D8634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D8634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D8634B" w:rsidRDefault="00511D86" w:rsidP="00D5484C">
            <w:pPr>
              <w:spacing w:after="0" w:line="240" w:lineRule="auto"/>
              <w:rPr>
                <w:rFonts w:ascii="Times New Roman" w:hAnsi="Times New Roman" w:cs="Times New Roman"/>
                <w:color w:val="000000"/>
              </w:rPr>
            </w:pPr>
            <w:r w:rsidRPr="00D863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D863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w:t>
            </w:r>
          </w:p>
        </w:tc>
      </w:tr>
      <w:tr w:rsidR="00511D86" w:rsidRPr="00D8634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D8634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D8634B" w:rsidRDefault="00511D86" w:rsidP="00D5484C">
            <w:pPr>
              <w:spacing w:after="0" w:line="240" w:lineRule="auto"/>
              <w:rPr>
                <w:rFonts w:ascii="Times New Roman" w:hAnsi="Times New Roman" w:cs="Times New Roman"/>
                <w:color w:val="000000"/>
              </w:rPr>
            </w:pPr>
            <w:r w:rsidRPr="00D863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D863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D8634B" w:rsidRDefault="00511D86" w:rsidP="00D5484C">
            <w:pPr>
              <w:spacing w:after="0" w:line="240" w:lineRule="auto"/>
              <w:jc w:val="center"/>
              <w:rPr>
                <w:rFonts w:ascii="Times New Roman" w:hAnsi="Times New Roman" w:cs="Times New Roman"/>
                <w:color w:val="000000"/>
              </w:rPr>
            </w:pPr>
            <w:r w:rsidRPr="00D8634B">
              <w:rPr>
                <w:rFonts w:ascii="Times New Roman" w:hAnsi="Times New Roman" w:cs="Times New Roman"/>
                <w:color w:val="000000"/>
              </w:rPr>
              <w:t>....</w:t>
            </w:r>
          </w:p>
        </w:tc>
      </w:tr>
    </w:tbl>
    <w:p w14:paraId="2293712A" w14:textId="77777777" w:rsidR="00511D86" w:rsidRPr="00D8634B" w:rsidRDefault="00511D86" w:rsidP="00511D86">
      <w:pPr>
        <w:spacing w:after="0" w:line="240" w:lineRule="auto"/>
        <w:ind w:left="-142" w:firstLine="142"/>
        <w:rPr>
          <w:rFonts w:ascii="Times New Roman" w:hAnsi="Times New Roman" w:cs="Times New Roman"/>
          <w:bCs/>
        </w:rPr>
      </w:pPr>
      <w:r w:rsidRPr="00D8634B">
        <w:rPr>
          <w:rFonts w:ascii="Times New Roman" w:hAnsi="Times New Roman" w:cs="Times New Roman"/>
          <w:bC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w:t>
      </w:r>
      <w:r w:rsidRPr="00D8634B">
        <w:rPr>
          <w:rFonts w:ascii="Times New Roman" w:hAnsi="Times New Roman" w:cs="Times New Roman"/>
          <w:bCs/>
        </w:rPr>
        <w:lastRenderedPageBreak/>
        <w:t>išskyrus informaciją, kurią atskleidus būtų pažeisti Tiekėjo įsipareigojimai pagal su trečiaisiais asmenimis sudarytas sutartis.</w:t>
      </w:r>
    </w:p>
    <w:p w14:paraId="0D692882" w14:textId="77777777" w:rsidR="00511D86" w:rsidRPr="00D8634B" w:rsidRDefault="00511D86" w:rsidP="00511D86">
      <w:pPr>
        <w:spacing w:after="0" w:line="240" w:lineRule="auto"/>
        <w:ind w:left="-709"/>
        <w:rPr>
          <w:rFonts w:ascii="Times New Roman" w:eastAsia="Calibri" w:hAnsi="Times New Roman" w:cs="Times New Roman"/>
          <w:bCs/>
          <w:lang w:eastAsia="lt-LT"/>
        </w:rPr>
      </w:pPr>
    </w:p>
    <w:p w14:paraId="1643CB4F" w14:textId="322F79D8" w:rsidR="00511D86" w:rsidRPr="00D8634B" w:rsidRDefault="00511D86" w:rsidP="00511D86">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Cs/>
        </w:rPr>
      </w:pPr>
      <w:r w:rsidRPr="00D8634B">
        <w:rPr>
          <w:rFonts w:ascii="Times New Roman" w:hAnsi="Times New Roman" w:cs="Times New Roman"/>
          <w:bCs/>
        </w:rPr>
        <w:t xml:space="preserve"> lentelė. Informacija apie rėmimąsi kitų subjektų pajėgumais. Vykdant pirkimo sutartį bus pasitelkiami šie ūkio subjektai</w:t>
      </w:r>
      <w:r w:rsidR="00C405E8" w:rsidRPr="00D8634B">
        <w:rPr>
          <w:rFonts w:ascii="Times New Roman" w:hAnsi="Times New Roman" w:cs="Times New Roman"/>
          <w:bCs/>
        </w:rPr>
        <w:t>:</w:t>
      </w:r>
      <w:r w:rsidRPr="00D8634B">
        <w:rPr>
          <w:rFonts w:ascii="Times New Roman" w:hAnsi="Times New Roman" w:cs="Times New Roman"/>
          <w:bCs/>
        </w:rPr>
        <w:t xml:space="preserve"> </w:t>
      </w:r>
    </w:p>
    <w:tbl>
      <w:tblPr>
        <w:tblStyle w:val="Lentelstinklelis"/>
        <w:tblW w:w="5000" w:type="pct"/>
        <w:tblInd w:w="-95" w:type="dxa"/>
        <w:tblLook w:val="04A0" w:firstRow="1" w:lastRow="0" w:firstColumn="1" w:lastColumn="0" w:noHBand="0" w:noVBand="1"/>
      </w:tblPr>
      <w:tblGrid>
        <w:gridCol w:w="624"/>
        <w:gridCol w:w="2692"/>
        <w:gridCol w:w="2245"/>
        <w:gridCol w:w="2101"/>
        <w:gridCol w:w="1966"/>
      </w:tblGrid>
      <w:tr w:rsidR="00511D86" w:rsidRPr="00D8634B" w14:paraId="0D27661C" w14:textId="77777777" w:rsidTr="00C96C47">
        <w:trPr>
          <w:trHeight w:val="20"/>
        </w:trPr>
        <w:tc>
          <w:tcPr>
            <w:tcW w:w="324" w:type="pct"/>
            <w:shd w:val="clear" w:color="auto" w:fill="F2F2F2" w:themeFill="background1" w:themeFillShade="F2"/>
            <w:vAlign w:val="center"/>
          </w:tcPr>
          <w:p w14:paraId="41DB6580" w14:textId="77777777" w:rsidR="00511D86" w:rsidRPr="00D8634B" w:rsidRDefault="00511D86" w:rsidP="00D5484C">
            <w:pPr>
              <w:jc w:val="center"/>
              <w:rPr>
                <w:rFonts w:ascii="Times New Roman" w:hAnsi="Times New Roman" w:cs="Times New Roman"/>
                <w:b/>
                <w:color w:val="000000"/>
                <w:lang w:val="lt-LT"/>
              </w:rPr>
            </w:pPr>
            <w:r w:rsidRPr="00D8634B">
              <w:rPr>
                <w:rFonts w:ascii="Times New Roman" w:hAnsi="Times New Roman" w:cs="Times New Roman"/>
                <w:b/>
                <w:color w:val="000000"/>
                <w:lang w:val="lt-LT"/>
              </w:rPr>
              <w:t>Eil. Nr.</w:t>
            </w:r>
          </w:p>
        </w:tc>
        <w:tc>
          <w:tcPr>
            <w:tcW w:w="1398" w:type="pct"/>
            <w:tcBorders>
              <w:right w:val="single" w:sz="4" w:space="0" w:color="auto"/>
            </w:tcBorders>
            <w:shd w:val="clear" w:color="auto" w:fill="F2F2F2" w:themeFill="background1" w:themeFillShade="F2"/>
            <w:vAlign w:val="center"/>
          </w:tcPr>
          <w:p w14:paraId="18D1A423" w14:textId="035AC812" w:rsidR="00511D86" w:rsidRPr="00D8634B" w:rsidRDefault="00511D86" w:rsidP="00D5484C">
            <w:pPr>
              <w:jc w:val="center"/>
              <w:rPr>
                <w:rFonts w:ascii="Times New Roman" w:eastAsia="Times New Roman" w:hAnsi="Times New Roman" w:cs="Times New Roman"/>
                <w:b/>
                <w:color w:val="00000A"/>
                <w:lang w:val="lt-LT"/>
              </w:rPr>
            </w:pPr>
            <w:r w:rsidRPr="00D8634B">
              <w:rPr>
                <w:rFonts w:ascii="Times New Roman" w:eastAsia="Times New Roman" w:hAnsi="Times New Roman" w:cs="Times New Roman"/>
                <w:b/>
                <w:color w:val="00000A"/>
                <w:lang w:val="lt-LT"/>
              </w:rPr>
              <w:t xml:space="preserve">Ūkio subjekto (-ų), </w:t>
            </w:r>
            <w:r w:rsidRPr="00D8634B">
              <w:rPr>
                <w:rFonts w:ascii="Times New Roman" w:eastAsia="Times New Roman" w:hAnsi="Times New Roman" w:cs="Times New Roman"/>
                <w:b/>
                <w:iCs/>
                <w:color w:val="00000A"/>
                <w:lang w:val="lt-LT"/>
              </w:rPr>
              <w:t>kvazisubtiekėjo</w:t>
            </w:r>
            <w:r w:rsidRPr="00D8634B">
              <w:rPr>
                <w:rFonts w:ascii="Times New Roman" w:eastAsia="Times New Roman" w:hAnsi="Times New Roman" w:cs="Times New Roman"/>
                <w:b/>
                <w:iCs/>
                <w:color w:val="00000A"/>
                <w:vertAlign w:val="superscript"/>
                <w:lang w:val="lt-LT"/>
              </w:rPr>
              <w:footnoteReference w:id="1"/>
            </w:r>
            <w:r w:rsidRPr="00D8634B">
              <w:rPr>
                <w:rFonts w:ascii="Times New Roman" w:eastAsia="Times New Roman" w:hAnsi="Times New Roman" w:cs="Times New Roman"/>
                <w:b/>
                <w:iCs/>
                <w:color w:val="00000A"/>
                <w:lang w:val="lt-LT"/>
              </w:rPr>
              <w:t>, trečiojo asmens</w:t>
            </w:r>
            <w:r w:rsidRPr="00D8634B">
              <w:rPr>
                <w:rFonts w:ascii="Times New Roman" w:eastAsia="Times New Roman" w:hAnsi="Times New Roman" w:cs="Times New Roman"/>
                <w:b/>
                <w:color w:val="00000A"/>
                <w:lang w:val="lt-LT"/>
              </w:rPr>
              <w:t>, kurių pajėgumais remiamasi, pavadinimas</w:t>
            </w:r>
          </w:p>
          <w:p w14:paraId="3D9294E1" w14:textId="77777777" w:rsidR="00511D86" w:rsidRPr="00D8634B" w:rsidRDefault="00511D86" w:rsidP="00D5484C">
            <w:pPr>
              <w:jc w:val="center"/>
              <w:rPr>
                <w:rFonts w:ascii="Times New Roman" w:hAnsi="Times New Roman" w:cs="Times New Roman"/>
                <w:lang w:val="lt-LT"/>
              </w:rPr>
            </w:pPr>
            <w:r w:rsidRPr="00D8634B">
              <w:rPr>
                <w:rFonts w:ascii="Times New Roman" w:eastAsia="Times New Roman" w:hAnsi="Times New Roman" w:cs="Times New Roman"/>
                <w:b/>
                <w:color w:val="00000A"/>
                <w:lang w:val="lt-LT"/>
              </w:rPr>
              <w:t>(-ai)</w:t>
            </w:r>
          </w:p>
        </w:tc>
        <w:tc>
          <w:tcPr>
            <w:tcW w:w="1166" w:type="pct"/>
            <w:shd w:val="clear" w:color="auto" w:fill="F2F2F2" w:themeFill="background1" w:themeFillShade="F2"/>
            <w:vAlign w:val="center"/>
          </w:tcPr>
          <w:p w14:paraId="3B663E20" w14:textId="348E33F1" w:rsidR="00511D86" w:rsidRPr="00D8634B" w:rsidRDefault="00511D86" w:rsidP="00D5484C">
            <w:pPr>
              <w:jc w:val="center"/>
              <w:rPr>
                <w:rFonts w:ascii="Times New Roman" w:hAnsi="Times New Roman" w:cs="Times New Roman"/>
                <w:i/>
                <w:iCs/>
                <w:lang w:val="lt-LT"/>
              </w:rPr>
            </w:pPr>
            <w:r w:rsidRPr="00D8634B">
              <w:rPr>
                <w:rFonts w:ascii="Times New Roman" w:hAnsi="Times New Roman" w:cs="Times New Roman"/>
                <w:b/>
                <w:iCs/>
                <w:lang w:val="lt-LT"/>
              </w:rPr>
              <w:t>Ūkio subjektas pasitelkiamas, siekiant atitikti kvalifikacijos reikalavimą</w:t>
            </w:r>
            <w:r w:rsidR="00C405E8" w:rsidRPr="00D8634B">
              <w:rPr>
                <w:rFonts w:ascii="Times New Roman" w:hAnsi="Times New Roman" w:cs="Times New Roman"/>
                <w:b/>
                <w:iCs/>
                <w:lang w:val="lt-LT"/>
              </w:rPr>
              <w:t xml:space="preserve"> </w:t>
            </w:r>
            <w:r w:rsidRPr="00D8634B">
              <w:rPr>
                <w:rFonts w:ascii="Times New Roman" w:hAnsi="Times New Roman" w:cs="Times New Roman"/>
                <w:i/>
                <w:iCs/>
                <w:lang w:val="lt-LT"/>
              </w:rPr>
              <w:t>(</w:t>
            </w:r>
            <w:r w:rsidR="00C405E8" w:rsidRPr="00D8634B">
              <w:rPr>
                <w:rFonts w:ascii="Times New Roman" w:hAnsi="Times New Roman" w:cs="Times New Roman"/>
                <w:i/>
                <w:iCs/>
                <w:lang w:val="lt-LT"/>
              </w:rPr>
              <w:t>nurodomas reikalavimo Nr.</w:t>
            </w:r>
            <w:r w:rsidRPr="00D8634B">
              <w:rPr>
                <w:rFonts w:ascii="Times New Roman" w:hAnsi="Times New Roman" w:cs="Times New Roman"/>
                <w:i/>
                <w:iCs/>
                <w:lang w:val="lt-LT"/>
              </w:rPr>
              <w:t>)</w:t>
            </w:r>
          </w:p>
        </w:tc>
        <w:tc>
          <w:tcPr>
            <w:tcW w:w="1091" w:type="pct"/>
            <w:shd w:val="clear" w:color="auto" w:fill="F2F2F2" w:themeFill="background1" w:themeFillShade="F2"/>
          </w:tcPr>
          <w:p w14:paraId="5C6A28EA" w14:textId="77777777" w:rsidR="00511D86" w:rsidRPr="00D8634B" w:rsidRDefault="00511D86" w:rsidP="00D5484C">
            <w:pPr>
              <w:jc w:val="center"/>
              <w:rPr>
                <w:rFonts w:ascii="Times New Roman" w:hAnsi="Times New Roman" w:cs="Times New Roman"/>
                <w:color w:val="000000"/>
                <w:lang w:val="lt-LT"/>
              </w:rPr>
            </w:pPr>
            <w:r w:rsidRPr="00D8634B">
              <w:rPr>
                <w:rFonts w:ascii="Times New Roman" w:hAnsi="Times New Roman" w:cs="Times New Roman"/>
                <w:b/>
                <w:color w:val="000000"/>
                <w:lang w:val="lt-LT"/>
              </w:rPr>
              <w:t xml:space="preserve">Pirkimo sutarties dalis, </w:t>
            </w:r>
            <w:r w:rsidRPr="00D8634B">
              <w:rPr>
                <w:rFonts w:ascii="Times New Roman" w:hAnsi="Times New Roman" w:cs="Times New Roman"/>
                <w:color w:val="000000"/>
                <w:lang w:val="lt-LT"/>
              </w:rPr>
              <w:t>kuriai vykdyti pasitelkiamas ūkio subjektas,</w:t>
            </w:r>
          </w:p>
          <w:p w14:paraId="6FB08A4C" w14:textId="77777777" w:rsidR="00511D86" w:rsidRPr="00D8634B" w:rsidRDefault="00511D86" w:rsidP="00D5484C">
            <w:pPr>
              <w:jc w:val="center"/>
              <w:rPr>
                <w:rFonts w:ascii="Times New Roman" w:hAnsi="Times New Roman" w:cs="Times New Roman"/>
                <w:b/>
                <w:color w:val="000000"/>
                <w:lang w:val="lt-LT"/>
              </w:rPr>
            </w:pPr>
            <w:r w:rsidRPr="00D8634B">
              <w:rPr>
                <w:rFonts w:ascii="Times New Roman" w:hAnsi="Times New Roman" w:cs="Times New Roman"/>
                <w:iCs/>
                <w:color w:val="000000"/>
                <w:lang w:val="lt-LT"/>
              </w:rPr>
              <w:t>EUR arba proc.</w:t>
            </w:r>
          </w:p>
        </w:tc>
        <w:tc>
          <w:tcPr>
            <w:tcW w:w="1021" w:type="pct"/>
            <w:shd w:val="clear" w:color="auto" w:fill="F2F2F2" w:themeFill="background1" w:themeFillShade="F2"/>
            <w:vAlign w:val="center"/>
          </w:tcPr>
          <w:p w14:paraId="62B67806" w14:textId="77777777" w:rsidR="00511D86" w:rsidRPr="00D8634B" w:rsidRDefault="00511D86" w:rsidP="00D5484C">
            <w:pPr>
              <w:rPr>
                <w:rFonts w:ascii="Times New Roman" w:hAnsi="Times New Roman" w:cs="Times New Roman"/>
                <w:lang w:val="lt-LT"/>
              </w:rPr>
            </w:pPr>
            <w:r w:rsidRPr="00D8634B">
              <w:rPr>
                <w:rFonts w:ascii="Times New Roman" w:hAnsi="Times New Roman" w:cs="Times New Roman"/>
                <w:b/>
                <w:color w:val="000000"/>
                <w:lang w:val="lt-LT"/>
              </w:rPr>
              <w:t>Koks pateikiamas įrodymas dėl išteklių prieinamumo</w:t>
            </w:r>
            <w:r w:rsidRPr="00D8634B">
              <w:rPr>
                <w:rStyle w:val="Puslapioinaosnuoroda"/>
                <w:rFonts w:ascii="Times New Roman" w:hAnsi="Times New Roman" w:cs="Times New Roman"/>
                <w:b/>
                <w:color w:val="000000"/>
                <w:lang w:val="lt-LT"/>
              </w:rPr>
              <w:footnoteReference w:id="2"/>
            </w:r>
          </w:p>
        </w:tc>
      </w:tr>
      <w:tr w:rsidR="00511D86" w:rsidRPr="00D8634B" w14:paraId="0604CDC7" w14:textId="77777777" w:rsidTr="00C96C47">
        <w:trPr>
          <w:trHeight w:val="20"/>
        </w:trPr>
        <w:tc>
          <w:tcPr>
            <w:tcW w:w="324" w:type="pct"/>
            <w:vAlign w:val="center"/>
          </w:tcPr>
          <w:p w14:paraId="3B84F12D" w14:textId="77777777" w:rsidR="00511D86" w:rsidRPr="00D8634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6251D3E" w14:textId="77777777" w:rsidR="00511D86" w:rsidRPr="00D8634B" w:rsidRDefault="00511D86" w:rsidP="00D5484C">
            <w:pPr>
              <w:jc w:val="left"/>
              <w:rPr>
                <w:rFonts w:ascii="Times New Roman" w:hAnsi="Times New Roman" w:cs="Times New Roman"/>
                <w:color w:val="000000"/>
                <w:lang w:val="lt-LT"/>
              </w:rPr>
            </w:pPr>
            <w:r w:rsidRPr="00D8634B">
              <w:rPr>
                <w:rFonts w:ascii="Times New Roman" w:hAnsi="Times New Roman" w:cs="Times New Roman"/>
                <w:color w:val="000000"/>
                <w:lang w:val="lt-LT"/>
              </w:rPr>
              <w:t>....</w:t>
            </w:r>
          </w:p>
        </w:tc>
        <w:tc>
          <w:tcPr>
            <w:tcW w:w="1166" w:type="pct"/>
          </w:tcPr>
          <w:p w14:paraId="08DFC1D2" w14:textId="77777777" w:rsidR="00511D86" w:rsidRPr="00D8634B" w:rsidRDefault="00511D86" w:rsidP="00D5484C">
            <w:pPr>
              <w:jc w:val="center"/>
              <w:rPr>
                <w:rFonts w:ascii="Times New Roman" w:hAnsi="Times New Roman" w:cs="Times New Roman"/>
                <w:color w:val="000000"/>
                <w:lang w:val="lt-LT"/>
              </w:rPr>
            </w:pPr>
            <w:r w:rsidRPr="00D8634B">
              <w:rPr>
                <w:rFonts w:ascii="Times New Roman" w:hAnsi="Times New Roman" w:cs="Times New Roman"/>
                <w:color w:val="000000"/>
                <w:lang w:val="lt-LT"/>
              </w:rPr>
              <w:t>....</w:t>
            </w:r>
          </w:p>
        </w:tc>
        <w:tc>
          <w:tcPr>
            <w:tcW w:w="1091" w:type="pct"/>
          </w:tcPr>
          <w:p w14:paraId="0B1B5728" w14:textId="77777777" w:rsidR="00511D86" w:rsidRPr="00D8634B" w:rsidRDefault="00511D86" w:rsidP="00D5484C">
            <w:pPr>
              <w:jc w:val="center"/>
              <w:rPr>
                <w:rFonts w:ascii="Times New Roman" w:hAnsi="Times New Roman" w:cs="Times New Roman"/>
                <w:color w:val="000000"/>
                <w:lang w:val="lt-LT"/>
              </w:rPr>
            </w:pPr>
          </w:p>
        </w:tc>
        <w:tc>
          <w:tcPr>
            <w:tcW w:w="1021" w:type="pct"/>
          </w:tcPr>
          <w:p w14:paraId="32EB400C" w14:textId="77777777" w:rsidR="00511D86" w:rsidRPr="00D8634B" w:rsidRDefault="00511D86" w:rsidP="00D5484C">
            <w:pPr>
              <w:jc w:val="center"/>
              <w:rPr>
                <w:rFonts w:ascii="Times New Roman" w:hAnsi="Times New Roman" w:cs="Times New Roman"/>
                <w:color w:val="000000"/>
                <w:lang w:val="lt-LT"/>
              </w:rPr>
            </w:pPr>
            <w:r w:rsidRPr="00D8634B">
              <w:rPr>
                <w:rFonts w:ascii="Times New Roman" w:hAnsi="Times New Roman" w:cs="Times New Roman"/>
                <w:color w:val="000000"/>
                <w:lang w:val="lt-LT"/>
              </w:rPr>
              <w:t>....</w:t>
            </w:r>
          </w:p>
        </w:tc>
      </w:tr>
      <w:tr w:rsidR="00511D86" w:rsidRPr="00D8634B" w14:paraId="13C4F40A" w14:textId="77777777" w:rsidTr="00C96C47">
        <w:trPr>
          <w:trHeight w:val="20"/>
        </w:trPr>
        <w:tc>
          <w:tcPr>
            <w:tcW w:w="324" w:type="pct"/>
            <w:vAlign w:val="center"/>
          </w:tcPr>
          <w:p w14:paraId="0156EE5D" w14:textId="77777777" w:rsidR="00511D86" w:rsidRPr="00D8634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F03198F" w14:textId="77777777" w:rsidR="00511D86" w:rsidRPr="00D8634B" w:rsidRDefault="00511D86" w:rsidP="00D5484C">
            <w:pPr>
              <w:rPr>
                <w:rFonts w:ascii="Times New Roman" w:hAnsi="Times New Roman" w:cs="Times New Roman"/>
                <w:color w:val="000000"/>
                <w:lang w:val="lt-LT"/>
              </w:rPr>
            </w:pPr>
            <w:r w:rsidRPr="00D8634B">
              <w:rPr>
                <w:rFonts w:ascii="Times New Roman" w:hAnsi="Times New Roman" w:cs="Times New Roman"/>
                <w:color w:val="000000"/>
                <w:lang w:val="lt-LT"/>
              </w:rPr>
              <w:t>....</w:t>
            </w:r>
          </w:p>
        </w:tc>
        <w:tc>
          <w:tcPr>
            <w:tcW w:w="1166" w:type="pct"/>
          </w:tcPr>
          <w:p w14:paraId="34F8707F" w14:textId="77777777" w:rsidR="00511D86" w:rsidRPr="00D8634B" w:rsidRDefault="00511D86" w:rsidP="00D5484C">
            <w:pPr>
              <w:jc w:val="center"/>
              <w:rPr>
                <w:rFonts w:ascii="Times New Roman" w:hAnsi="Times New Roman" w:cs="Times New Roman"/>
                <w:color w:val="000000"/>
                <w:lang w:val="lt-LT"/>
              </w:rPr>
            </w:pPr>
            <w:r w:rsidRPr="00D8634B">
              <w:rPr>
                <w:rFonts w:ascii="Times New Roman" w:hAnsi="Times New Roman" w:cs="Times New Roman"/>
                <w:color w:val="000000"/>
                <w:lang w:val="lt-LT"/>
              </w:rPr>
              <w:t>....</w:t>
            </w:r>
          </w:p>
        </w:tc>
        <w:tc>
          <w:tcPr>
            <w:tcW w:w="1091" w:type="pct"/>
          </w:tcPr>
          <w:p w14:paraId="3A008C95" w14:textId="77777777" w:rsidR="00511D86" w:rsidRPr="00D8634B" w:rsidRDefault="00511D86" w:rsidP="00D5484C">
            <w:pPr>
              <w:tabs>
                <w:tab w:val="left" w:pos="495"/>
              </w:tabs>
              <w:jc w:val="center"/>
              <w:rPr>
                <w:rFonts w:ascii="Times New Roman" w:hAnsi="Times New Roman" w:cs="Times New Roman"/>
                <w:color w:val="000000"/>
                <w:lang w:val="lt-LT"/>
              </w:rPr>
            </w:pPr>
          </w:p>
        </w:tc>
        <w:tc>
          <w:tcPr>
            <w:tcW w:w="1021" w:type="pct"/>
          </w:tcPr>
          <w:p w14:paraId="421DFECE" w14:textId="77777777" w:rsidR="00511D86" w:rsidRPr="00D8634B" w:rsidRDefault="00511D86" w:rsidP="00D5484C">
            <w:pPr>
              <w:tabs>
                <w:tab w:val="left" w:pos="495"/>
              </w:tabs>
              <w:jc w:val="center"/>
              <w:rPr>
                <w:rFonts w:ascii="Times New Roman" w:hAnsi="Times New Roman" w:cs="Times New Roman"/>
                <w:color w:val="000000"/>
                <w:lang w:val="lt-LT"/>
              </w:rPr>
            </w:pPr>
            <w:r w:rsidRPr="00D8634B">
              <w:rPr>
                <w:rFonts w:ascii="Times New Roman" w:hAnsi="Times New Roman" w:cs="Times New Roman"/>
                <w:color w:val="000000"/>
                <w:lang w:val="lt-LT"/>
              </w:rPr>
              <w:t>....</w:t>
            </w:r>
          </w:p>
        </w:tc>
      </w:tr>
    </w:tbl>
    <w:p w14:paraId="05D2D6E3" w14:textId="77777777" w:rsidR="00511D86" w:rsidRPr="00D8634B" w:rsidRDefault="00511D86" w:rsidP="00511D86">
      <w:pPr>
        <w:pStyle w:val="Sraopastraipa"/>
        <w:tabs>
          <w:tab w:val="left" w:pos="0"/>
        </w:tabs>
        <w:spacing w:after="0" w:line="240" w:lineRule="auto"/>
        <w:ind w:left="0"/>
        <w:rPr>
          <w:rFonts w:ascii="Times New Roman" w:hAnsi="Times New Roman" w:cs="Times New Roman"/>
          <w:b/>
        </w:rPr>
      </w:pPr>
    </w:p>
    <w:p w14:paraId="048A7F3C" w14:textId="77777777" w:rsidR="00511D86" w:rsidRPr="00D8634B" w:rsidRDefault="00511D86" w:rsidP="00511D86">
      <w:pPr>
        <w:pStyle w:val="Sraopastraipa"/>
        <w:numPr>
          <w:ilvl w:val="0"/>
          <w:numId w:val="4"/>
        </w:numPr>
        <w:tabs>
          <w:tab w:val="left" w:pos="0"/>
        </w:tabs>
        <w:spacing w:after="0"/>
        <w:ind w:left="0" w:firstLine="0"/>
        <w:rPr>
          <w:rFonts w:ascii="Times New Roman" w:hAnsi="Times New Roman" w:cs="Times New Roman"/>
          <w:bCs/>
        </w:rPr>
      </w:pPr>
      <w:r w:rsidRPr="00D8634B">
        <w:rPr>
          <w:rFonts w:ascii="Times New Roman" w:hAnsi="Times New Roman" w:cs="Times New Roman"/>
          <w:bCs/>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D8634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D8634B" w:rsidRDefault="00511D86" w:rsidP="00D5484C">
            <w:pPr>
              <w:jc w:val="center"/>
              <w:rPr>
                <w:rFonts w:ascii="Times New Roman" w:hAnsi="Times New Roman" w:cs="Times New Roman"/>
                <w:b/>
                <w:color w:val="000000"/>
                <w:sz w:val="22"/>
              </w:rPr>
            </w:pPr>
            <w:r w:rsidRPr="00D8634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D8634B" w:rsidRDefault="00511D86" w:rsidP="00D5484C">
            <w:pPr>
              <w:jc w:val="center"/>
              <w:rPr>
                <w:rFonts w:ascii="Times New Roman" w:eastAsia="Times New Roman" w:hAnsi="Times New Roman" w:cs="Times New Roman"/>
                <w:b/>
                <w:color w:val="00000A"/>
                <w:sz w:val="22"/>
              </w:rPr>
            </w:pPr>
            <w:r w:rsidRPr="00D8634B">
              <w:rPr>
                <w:rFonts w:ascii="Times New Roman" w:eastAsia="Times New Roman" w:hAnsi="Times New Roman" w:cs="Times New Roman"/>
                <w:b/>
                <w:color w:val="00000A"/>
                <w:sz w:val="22"/>
              </w:rPr>
              <w:t>Subtiekėjo (-ų)</w:t>
            </w:r>
            <w:r w:rsidRPr="00D8634B">
              <w:rPr>
                <w:rStyle w:val="Puslapioinaosnuoroda"/>
                <w:rFonts w:ascii="Times New Roman" w:eastAsia="Times New Roman" w:hAnsi="Times New Roman" w:cs="Times New Roman"/>
                <w:b/>
                <w:color w:val="00000A"/>
                <w:sz w:val="22"/>
              </w:rPr>
              <w:footnoteReference w:id="3"/>
            </w:r>
            <w:r w:rsidRPr="00D8634B">
              <w:rPr>
                <w:rFonts w:ascii="Times New Roman" w:eastAsia="Times New Roman" w:hAnsi="Times New Roman" w:cs="Times New Roman"/>
                <w:b/>
                <w:color w:val="00000A"/>
                <w:sz w:val="22"/>
              </w:rPr>
              <w:t>, kurio (-ių) pajėgumais tiekėjas nesiremia, pavadinimas</w:t>
            </w:r>
          </w:p>
          <w:p w14:paraId="339FAA74" w14:textId="6950025F" w:rsidR="00511D86" w:rsidRPr="00D8634B" w:rsidRDefault="00511D86" w:rsidP="00D5484C">
            <w:pPr>
              <w:jc w:val="center"/>
              <w:rPr>
                <w:rFonts w:ascii="Times New Roman" w:hAnsi="Times New Roman" w:cs="Times New Roman"/>
                <w:b/>
                <w:color w:val="000000"/>
                <w:sz w:val="22"/>
              </w:rPr>
            </w:pPr>
            <w:r w:rsidRPr="00D8634B">
              <w:rPr>
                <w:rFonts w:ascii="Times New Roman" w:eastAsia="Times New Roman" w:hAnsi="Times New Roman" w:cs="Times New Roman"/>
                <w:b/>
                <w:color w:val="00000A"/>
                <w:sz w:val="22"/>
              </w:rPr>
              <w:t>(-ai), kontaktiniai duomenys ir jų atstovai</w:t>
            </w:r>
            <w:r w:rsidRPr="00D8634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D8634B" w:rsidRDefault="00511D86" w:rsidP="00D5484C">
            <w:pPr>
              <w:jc w:val="center"/>
              <w:rPr>
                <w:rFonts w:ascii="Times New Roman" w:hAnsi="Times New Roman" w:cs="Times New Roman"/>
                <w:b/>
                <w:iCs/>
                <w:sz w:val="22"/>
              </w:rPr>
            </w:pPr>
            <w:r w:rsidRPr="00D8634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D8634B" w:rsidRDefault="00511D86" w:rsidP="00D5484C">
            <w:pPr>
              <w:jc w:val="center"/>
              <w:rPr>
                <w:rFonts w:ascii="Times New Roman" w:hAnsi="Times New Roman" w:cs="Times New Roman"/>
                <w:b/>
                <w:iCs/>
                <w:sz w:val="22"/>
              </w:rPr>
            </w:pPr>
            <w:r w:rsidRPr="00D8634B">
              <w:rPr>
                <w:rFonts w:ascii="Times New Roman" w:hAnsi="Times New Roman" w:cs="Times New Roman"/>
                <w:b/>
                <w:iCs/>
                <w:sz w:val="22"/>
              </w:rPr>
              <w:t>Apimtis EUR arba proc.</w:t>
            </w:r>
          </w:p>
        </w:tc>
      </w:tr>
      <w:tr w:rsidR="00511D86" w:rsidRPr="00D8634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D863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D8634B" w:rsidRDefault="00511D86" w:rsidP="00D5484C">
            <w:pPr>
              <w:rPr>
                <w:rFonts w:ascii="Times New Roman" w:hAnsi="Times New Roman" w:cs="Times New Roman"/>
                <w:color w:val="000000"/>
                <w:sz w:val="22"/>
              </w:rPr>
            </w:pPr>
            <w:r w:rsidRPr="00D863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D8634B" w:rsidRDefault="00511D86" w:rsidP="00D5484C">
            <w:pPr>
              <w:rPr>
                <w:rFonts w:ascii="Times New Roman" w:hAnsi="Times New Roman" w:cs="Times New Roman"/>
                <w:color w:val="000000"/>
                <w:sz w:val="22"/>
              </w:rPr>
            </w:pPr>
            <w:r w:rsidRPr="00D863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D8634B" w:rsidRDefault="00511D86" w:rsidP="00D5484C">
            <w:pPr>
              <w:jc w:val="center"/>
              <w:rPr>
                <w:rFonts w:ascii="Times New Roman" w:hAnsi="Times New Roman" w:cs="Times New Roman"/>
                <w:color w:val="000000"/>
                <w:sz w:val="22"/>
              </w:rPr>
            </w:pPr>
            <w:r w:rsidRPr="00D8634B">
              <w:rPr>
                <w:rFonts w:ascii="Times New Roman" w:hAnsi="Times New Roman" w:cs="Times New Roman"/>
                <w:color w:val="000000"/>
                <w:sz w:val="22"/>
              </w:rPr>
              <w:t>....</w:t>
            </w:r>
          </w:p>
        </w:tc>
      </w:tr>
      <w:tr w:rsidR="00511D86" w:rsidRPr="00D8634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D863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D8634B" w:rsidRDefault="00511D86" w:rsidP="00D5484C">
            <w:pPr>
              <w:rPr>
                <w:rFonts w:ascii="Times New Roman" w:hAnsi="Times New Roman" w:cs="Times New Roman"/>
                <w:color w:val="000000"/>
                <w:sz w:val="22"/>
              </w:rPr>
            </w:pPr>
            <w:r w:rsidRPr="00D863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D8634B" w:rsidRDefault="00511D86" w:rsidP="00D5484C">
            <w:pPr>
              <w:rPr>
                <w:rFonts w:ascii="Times New Roman" w:hAnsi="Times New Roman" w:cs="Times New Roman"/>
                <w:color w:val="000000"/>
                <w:sz w:val="22"/>
              </w:rPr>
            </w:pPr>
            <w:r w:rsidRPr="00D863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D8634B" w:rsidRDefault="00511D86" w:rsidP="00D5484C">
            <w:pPr>
              <w:jc w:val="center"/>
              <w:rPr>
                <w:rFonts w:ascii="Times New Roman" w:hAnsi="Times New Roman" w:cs="Times New Roman"/>
                <w:color w:val="000000"/>
                <w:sz w:val="22"/>
              </w:rPr>
            </w:pPr>
            <w:r w:rsidRPr="00D8634B">
              <w:rPr>
                <w:rFonts w:ascii="Times New Roman" w:hAnsi="Times New Roman" w:cs="Times New Roman"/>
                <w:color w:val="000000"/>
                <w:sz w:val="22"/>
              </w:rPr>
              <w:t>....</w:t>
            </w:r>
          </w:p>
        </w:tc>
      </w:tr>
    </w:tbl>
    <w:p w14:paraId="0B20BF80" w14:textId="77777777" w:rsidR="00511D86" w:rsidRPr="00D8634B" w:rsidRDefault="00511D86" w:rsidP="00511D86">
      <w:pPr>
        <w:tabs>
          <w:tab w:val="left" w:pos="0"/>
        </w:tabs>
        <w:spacing w:after="0" w:line="240" w:lineRule="auto"/>
        <w:rPr>
          <w:rFonts w:ascii="Times New Roman" w:hAnsi="Times New Roman" w:cs="Times New Roman"/>
          <w:b/>
        </w:rPr>
      </w:pPr>
    </w:p>
    <w:p w14:paraId="7A7BF337" w14:textId="14EAA4FF" w:rsidR="00511D86" w:rsidRPr="00D8634B" w:rsidRDefault="00511D86" w:rsidP="004B3E84">
      <w:pPr>
        <w:pStyle w:val="Sraopastraipa"/>
        <w:numPr>
          <w:ilvl w:val="0"/>
          <w:numId w:val="4"/>
        </w:numPr>
        <w:tabs>
          <w:tab w:val="left" w:pos="0"/>
        </w:tabs>
        <w:spacing w:after="0"/>
        <w:ind w:left="0" w:firstLine="0"/>
        <w:rPr>
          <w:rFonts w:ascii="Times New Roman" w:hAnsi="Times New Roman" w:cs="Times New Roman"/>
          <w:bCs/>
        </w:rPr>
      </w:pPr>
      <w:r w:rsidRPr="00D8634B">
        <w:rPr>
          <w:rFonts w:ascii="Times New Roman" w:hAnsi="Times New Roman" w:cs="Times New Roman"/>
          <w:bCs/>
        </w:rPr>
        <w:t xml:space="preserve"> lentelė. Tiekėjo finansinis pasiūlymas:</w:t>
      </w:r>
      <w:r w:rsidRPr="00D8634B">
        <w:rPr>
          <w:rFonts w:ascii="Times New Roman" w:eastAsia="Calibri" w:hAnsi="Times New Roman" w:cs="Times New Roman"/>
          <w:bCs/>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636"/>
        <w:gridCol w:w="4558"/>
        <w:gridCol w:w="1464"/>
        <w:gridCol w:w="1417"/>
        <w:gridCol w:w="1647"/>
      </w:tblGrid>
      <w:tr w:rsidR="00C96C47" w:rsidRPr="00D8634B" w14:paraId="19A237B7"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C96C47" w:rsidRPr="00D8634B" w:rsidRDefault="00C96C47" w:rsidP="00E8398E">
            <w:pPr>
              <w:jc w:val="center"/>
              <w:rPr>
                <w:rFonts w:ascii="Times New Roman" w:hAnsi="Times New Roman" w:cs="Times New Roman"/>
                <w:b/>
                <w:color w:val="000000"/>
                <w:sz w:val="22"/>
              </w:rPr>
            </w:pPr>
            <w:r w:rsidRPr="00D8634B">
              <w:rPr>
                <w:rFonts w:ascii="Times New Roman" w:hAnsi="Times New Roman" w:cs="Times New Roman"/>
                <w:b/>
                <w:color w:val="000000"/>
                <w:sz w:val="22"/>
              </w:rPr>
              <w:t>Eil. Nr.</w:t>
            </w:r>
          </w:p>
        </w:tc>
        <w:tc>
          <w:tcPr>
            <w:tcW w:w="2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45179F74" w:rsidR="00C96C47" w:rsidRPr="00D8634B" w:rsidRDefault="00C96C47" w:rsidP="00E8398E">
            <w:pPr>
              <w:jc w:val="center"/>
              <w:rPr>
                <w:rFonts w:ascii="Times New Roman" w:hAnsi="Times New Roman" w:cs="Times New Roman"/>
                <w:b/>
                <w:iCs/>
                <w:sz w:val="22"/>
              </w:rPr>
            </w:pPr>
            <w:r w:rsidRPr="00D8634B">
              <w:rPr>
                <w:rFonts w:ascii="Times New Roman" w:hAnsi="Times New Roman" w:cs="Times New Roman"/>
                <w:b/>
                <w:bCs/>
                <w:sz w:val="22"/>
              </w:rPr>
              <w:t>Paslauga</w:t>
            </w:r>
          </w:p>
        </w:tc>
        <w:tc>
          <w:tcPr>
            <w:tcW w:w="7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C96C47" w:rsidRPr="00D8634B" w:rsidRDefault="00C96C47" w:rsidP="00E8398E">
            <w:pPr>
              <w:jc w:val="center"/>
              <w:rPr>
                <w:rFonts w:ascii="Times New Roman" w:hAnsi="Times New Roman" w:cs="Times New Roman"/>
                <w:b/>
                <w:sz w:val="22"/>
              </w:rPr>
            </w:pPr>
          </w:p>
          <w:p w14:paraId="2BD4905D" w14:textId="61847154" w:rsidR="00C96C47" w:rsidRPr="00D8634B" w:rsidRDefault="00C96C47" w:rsidP="00E8398E">
            <w:pPr>
              <w:jc w:val="center"/>
              <w:rPr>
                <w:rFonts w:ascii="Times New Roman" w:hAnsi="Times New Roman" w:cs="Times New Roman"/>
                <w:b/>
                <w:sz w:val="22"/>
              </w:rPr>
            </w:pPr>
            <w:r w:rsidRPr="00D8634B">
              <w:rPr>
                <w:rFonts w:ascii="Times New Roman" w:hAnsi="Times New Roman" w:cs="Times New Roman"/>
                <w:b/>
                <w:sz w:val="22"/>
              </w:rPr>
              <w:t>Mato vnt.</w:t>
            </w:r>
          </w:p>
        </w:tc>
        <w:tc>
          <w:tcPr>
            <w:tcW w:w="7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C96C47" w:rsidRPr="00D8634B" w:rsidRDefault="00C96C47" w:rsidP="00E8398E">
            <w:pPr>
              <w:jc w:val="center"/>
              <w:rPr>
                <w:rFonts w:ascii="Times New Roman" w:hAnsi="Times New Roman" w:cs="Times New Roman"/>
                <w:b/>
                <w:sz w:val="22"/>
              </w:rPr>
            </w:pPr>
            <w:r w:rsidRPr="00D8634B">
              <w:rPr>
                <w:rFonts w:ascii="Times New Roman" w:hAnsi="Times New Roman" w:cs="Times New Roman"/>
                <w:b/>
                <w:sz w:val="22"/>
              </w:rPr>
              <w:t>Kiekis</w:t>
            </w:r>
          </w:p>
        </w:tc>
        <w:tc>
          <w:tcPr>
            <w:tcW w:w="8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1CF16" w14:textId="0863E888" w:rsidR="00C96C47" w:rsidRPr="00101D79" w:rsidRDefault="00C96C47" w:rsidP="00101D79">
            <w:pPr>
              <w:jc w:val="center"/>
              <w:rPr>
                <w:rFonts w:ascii="Times New Roman" w:hAnsi="Times New Roman" w:cs="Times New Roman"/>
                <w:b/>
                <w:sz w:val="22"/>
              </w:rPr>
            </w:pPr>
            <w:r w:rsidRPr="00D8634B">
              <w:rPr>
                <w:rFonts w:ascii="Times New Roman" w:hAnsi="Times New Roman" w:cs="Times New Roman"/>
                <w:b/>
                <w:sz w:val="22"/>
              </w:rPr>
              <w:t>Kaina, EUR be PVM</w:t>
            </w:r>
            <w:r w:rsidR="00E749F9" w:rsidRPr="00D8634B">
              <w:rPr>
                <w:rFonts w:ascii="Times New Roman" w:hAnsi="Times New Roman" w:cs="Times New Roman"/>
                <w:b/>
                <w:sz w:val="22"/>
              </w:rPr>
              <w:t>*</w:t>
            </w:r>
            <w:r w:rsidR="00D8634B">
              <w:rPr>
                <w:rFonts w:ascii="Times New Roman" w:hAnsi="Times New Roman" w:cs="Times New Roman"/>
                <w:b/>
                <w:sz w:val="22"/>
              </w:rPr>
              <w:t>*</w:t>
            </w:r>
          </w:p>
        </w:tc>
      </w:tr>
      <w:tr w:rsidR="00C96C47" w:rsidRPr="00D8634B" w14:paraId="78FC510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F402E36" w14:textId="77777777" w:rsidR="00C96C47" w:rsidRPr="00D8634B" w:rsidRDefault="00C96C47" w:rsidP="00E8398E">
            <w:pPr>
              <w:contextualSpacing/>
              <w:jc w:val="center"/>
              <w:rPr>
                <w:rFonts w:ascii="Times New Roman" w:hAnsi="Times New Roman" w:cs="Times New Roman"/>
                <w:i/>
                <w:iCs/>
                <w:sz w:val="22"/>
                <w:lang w:bidi="en-US"/>
              </w:rPr>
            </w:pPr>
            <w:r w:rsidRPr="00D8634B">
              <w:rPr>
                <w:rFonts w:ascii="Times New Roman" w:hAnsi="Times New Roman" w:cs="Times New Roman"/>
                <w:i/>
                <w:iCs/>
                <w:sz w:val="22"/>
                <w:lang w:bidi="en-US"/>
              </w:rPr>
              <w:t>1</w:t>
            </w:r>
          </w:p>
        </w:tc>
        <w:tc>
          <w:tcPr>
            <w:tcW w:w="2344" w:type="pct"/>
            <w:tcBorders>
              <w:top w:val="single" w:sz="4" w:space="0" w:color="auto"/>
              <w:left w:val="single" w:sz="4" w:space="0" w:color="auto"/>
              <w:bottom w:val="single" w:sz="4" w:space="0" w:color="auto"/>
              <w:right w:val="single" w:sz="4" w:space="0" w:color="auto"/>
            </w:tcBorders>
          </w:tcPr>
          <w:p w14:paraId="5C39B970" w14:textId="77777777" w:rsidR="00C96C47" w:rsidRPr="00D8634B" w:rsidRDefault="00C96C47" w:rsidP="00E8398E">
            <w:pPr>
              <w:jc w:val="center"/>
              <w:rPr>
                <w:rFonts w:ascii="Times New Roman" w:hAnsi="Times New Roman" w:cs="Times New Roman"/>
                <w:i/>
                <w:iCs/>
                <w:color w:val="000000"/>
                <w:sz w:val="22"/>
              </w:rPr>
            </w:pPr>
            <w:r w:rsidRPr="00D8634B">
              <w:rPr>
                <w:rFonts w:ascii="Times New Roman" w:hAnsi="Times New Roman" w:cs="Times New Roman"/>
                <w:i/>
                <w:iCs/>
                <w:color w:val="000000"/>
                <w:sz w:val="22"/>
              </w:rPr>
              <w:t>2</w:t>
            </w:r>
          </w:p>
        </w:tc>
        <w:tc>
          <w:tcPr>
            <w:tcW w:w="753" w:type="pct"/>
            <w:tcBorders>
              <w:top w:val="single" w:sz="4" w:space="0" w:color="auto"/>
              <w:left w:val="single" w:sz="4" w:space="0" w:color="auto"/>
              <w:bottom w:val="single" w:sz="4" w:space="0" w:color="auto"/>
              <w:right w:val="single" w:sz="4" w:space="0" w:color="auto"/>
            </w:tcBorders>
          </w:tcPr>
          <w:p w14:paraId="594FB94F" w14:textId="4C6996EF" w:rsidR="00C96C47" w:rsidRPr="00D8634B" w:rsidRDefault="00C96C47" w:rsidP="00E8398E">
            <w:pPr>
              <w:jc w:val="center"/>
              <w:rPr>
                <w:rFonts w:ascii="Times New Roman" w:hAnsi="Times New Roman" w:cs="Times New Roman"/>
                <w:i/>
                <w:iCs/>
                <w:color w:val="000000"/>
                <w:sz w:val="22"/>
              </w:rPr>
            </w:pPr>
            <w:r w:rsidRPr="00D8634B">
              <w:rPr>
                <w:rFonts w:ascii="Times New Roman" w:hAnsi="Times New Roman" w:cs="Times New Roman"/>
                <w:i/>
                <w:iCs/>
                <w:color w:val="000000"/>
                <w:sz w:val="22"/>
              </w:rPr>
              <w:t>3</w:t>
            </w:r>
          </w:p>
        </w:tc>
        <w:tc>
          <w:tcPr>
            <w:tcW w:w="729" w:type="pct"/>
            <w:tcBorders>
              <w:top w:val="single" w:sz="4" w:space="0" w:color="auto"/>
              <w:left w:val="single" w:sz="4" w:space="0" w:color="auto"/>
              <w:bottom w:val="single" w:sz="4" w:space="0" w:color="auto"/>
              <w:right w:val="single" w:sz="4" w:space="0" w:color="auto"/>
            </w:tcBorders>
          </w:tcPr>
          <w:p w14:paraId="2D8BE637" w14:textId="10506378" w:rsidR="00C96C47" w:rsidRPr="00D8634B" w:rsidRDefault="00C96C47" w:rsidP="00E8398E">
            <w:pPr>
              <w:jc w:val="center"/>
              <w:rPr>
                <w:rFonts w:ascii="Times New Roman" w:hAnsi="Times New Roman" w:cs="Times New Roman"/>
                <w:i/>
                <w:iCs/>
                <w:color w:val="000000"/>
                <w:sz w:val="22"/>
              </w:rPr>
            </w:pPr>
            <w:r w:rsidRPr="00D8634B">
              <w:rPr>
                <w:rFonts w:ascii="Times New Roman" w:hAnsi="Times New Roman" w:cs="Times New Roman"/>
                <w:i/>
                <w:iCs/>
                <w:color w:val="000000"/>
                <w:sz w:val="22"/>
              </w:rPr>
              <w:t>4</w:t>
            </w:r>
          </w:p>
        </w:tc>
        <w:tc>
          <w:tcPr>
            <w:tcW w:w="847" w:type="pct"/>
            <w:tcBorders>
              <w:top w:val="single" w:sz="4" w:space="0" w:color="auto"/>
              <w:left w:val="single" w:sz="4" w:space="0" w:color="auto"/>
              <w:bottom w:val="single" w:sz="4" w:space="0" w:color="auto"/>
              <w:right w:val="single" w:sz="4" w:space="0" w:color="auto"/>
            </w:tcBorders>
          </w:tcPr>
          <w:p w14:paraId="35618371" w14:textId="1F2EE3B5" w:rsidR="00C96C47" w:rsidRPr="00D8634B" w:rsidRDefault="00C96C47" w:rsidP="00E8398E">
            <w:pPr>
              <w:jc w:val="center"/>
              <w:rPr>
                <w:rFonts w:ascii="Times New Roman" w:hAnsi="Times New Roman" w:cs="Times New Roman"/>
                <w:i/>
                <w:iCs/>
                <w:color w:val="000000"/>
                <w:sz w:val="22"/>
              </w:rPr>
            </w:pPr>
            <w:r w:rsidRPr="00D8634B">
              <w:rPr>
                <w:rFonts w:ascii="Times New Roman" w:hAnsi="Times New Roman" w:cs="Times New Roman"/>
                <w:i/>
                <w:iCs/>
                <w:color w:val="000000"/>
                <w:sz w:val="22"/>
              </w:rPr>
              <w:t>5</w:t>
            </w:r>
          </w:p>
        </w:tc>
      </w:tr>
      <w:tr w:rsidR="00C96C47" w:rsidRPr="00D8634B" w14:paraId="1BFDCBB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C028D22" w14:textId="6F44106C" w:rsidR="00C96C47" w:rsidRPr="00D8634B" w:rsidRDefault="00C96C47" w:rsidP="00E8398E">
            <w:pPr>
              <w:contextualSpacing/>
              <w:rPr>
                <w:rFonts w:ascii="Times New Roman" w:hAnsi="Times New Roman" w:cs="Times New Roman"/>
                <w:sz w:val="22"/>
                <w:lang w:bidi="en-US"/>
              </w:rPr>
            </w:pPr>
            <w:r w:rsidRPr="00D8634B">
              <w:rPr>
                <w:rFonts w:ascii="Times New Roman" w:hAnsi="Times New Roman" w:cs="Times New Roman"/>
                <w:sz w:val="22"/>
                <w:lang w:bidi="en-US"/>
              </w:rPr>
              <w:t>1.</w:t>
            </w:r>
          </w:p>
        </w:tc>
        <w:tc>
          <w:tcPr>
            <w:tcW w:w="2344" w:type="pct"/>
          </w:tcPr>
          <w:p w14:paraId="08ED52C2" w14:textId="7B7F294B" w:rsidR="00C96C47" w:rsidRPr="00D8634B" w:rsidRDefault="00C96C47" w:rsidP="00E8398E">
            <w:pPr>
              <w:rPr>
                <w:rFonts w:ascii="Times New Roman" w:hAnsi="Times New Roman" w:cs="Times New Roman"/>
                <w:color w:val="000000"/>
                <w:sz w:val="22"/>
              </w:rPr>
            </w:pPr>
            <w:r w:rsidRPr="00D8634B">
              <w:rPr>
                <w:rFonts w:ascii="Times New Roman" w:hAnsi="Times New Roman" w:cs="Times New Roman"/>
                <w:sz w:val="22"/>
                <w:szCs w:val="24"/>
              </w:rPr>
              <w:t>Atsparumo bandymų sistema bandymams pagal EN/IEC 61000-4-6 standarto metodiką</w:t>
            </w:r>
          </w:p>
        </w:tc>
        <w:tc>
          <w:tcPr>
            <w:tcW w:w="753" w:type="pct"/>
            <w:vAlign w:val="center"/>
          </w:tcPr>
          <w:p w14:paraId="2D634D0C" w14:textId="33993E59" w:rsidR="00C96C47" w:rsidRPr="00D8634B" w:rsidRDefault="00C96C47" w:rsidP="00E8398E">
            <w:pPr>
              <w:jc w:val="center"/>
              <w:rPr>
                <w:rFonts w:ascii="Times New Roman" w:eastAsia="Times New Roman" w:hAnsi="Times New Roman" w:cs="Times New Roman"/>
                <w:bCs/>
                <w:sz w:val="22"/>
              </w:rPr>
            </w:pPr>
            <w:r w:rsidRPr="00D8634B">
              <w:rPr>
                <w:rFonts w:ascii="Times New Roman" w:eastAsia="Times New Roman" w:hAnsi="Times New Roman" w:cs="Times New Roman"/>
                <w:bCs/>
                <w:sz w:val="22"/>
              </w:rPr>
              <w:t>vnt.</w:t>
            </w:r>
          </w:p>
        </w:tc>
        <w:tc>
          <w:tcPr>
            <w:tcW w:w="729" w:type="pct"/>
            <w:vAlign w:val="center"/>
          </w:tcPr>
          <w:p w14:paraId="138C8444" w14:textId="714DB019" w:rsidR="00C96C47" w:rsidRPr="00D8634B" w:rsidRDefault="00C96C47" w:rsidP="00E8398E">
            <w:pPr>
              <w:jc w:val="center"/>
              <w:rPr>
                <w:rFonts w:ascii="Times New Roman" w:hAnsi="Times New Roman" w:cs="Times New Roman"/>
                <w:color w:val="000000"/>
                <w:sz w:val="22"/>
              </w:rPr>
            </w:pPr>
            <w:r w:rsidRPr="00D8634B">
              <w:rPr>
                <w:rFonts w:ascii="Times New Roman" w:eastAsia="Times New Roman" w:hAnsi="Times New Roman" w:cs="Times New Roman"/>
                <w:bCs/>
                <w:sz w:val="22"/>
              </w:rPr>
              <w:t xml:space="preserve">1 </w:t>
            </w:r>
          </w:p>
        </w:tc>
        <w:tc>
          <w:tcPr>
            <w:tcW w:w="847" w:type="pct"/>
            <w:tcBorders>
              <w:top w:val="single" w:sz="4" w:space="0" w:color="auto"/>
              <w:left w:val="single" w:sz="4" w:space="0" w:color="auto"/>
              <w:bottom w:val="single" w:sz="4" w:space="0" w:color="auto"/>
              <w:right w:val="single" w:sz="4" w:space="0" w:color="auto"/>
            </w:tcBorders>
            <w:vAlign w:val="center"/>
          </w:tcPr>
          <w:p w14:paraId="6D9C3082" w14:textId="36C834B5" w:rsidR="00C96C47" w:rsidRPr="00D8634B" w:rsidRDefault="00C96C47" w:rsidP="00E8398E">
            <w:pPr>
              <w:jc w:val="center"/>
              <w:rPr>
                <w:rFonts w:ascii="Times New Roman" w:hAnsi="Times New Roman" w:cs="Times New Roman"/>
                <w:color w:val="000000"/>
                <w:sz w:val="22"/>
              </w:rPr>
            </w:pPr>
          </w:p>
        </w:tc>
      </w:tr>
      <w:tr w:rsidR="00C96C47" w:rsidRPr="00D8634B" w14:paraId="264CF2E6"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7F524CD" w14:textId="5C6E6D61" w:rsidR="00C96C47" w:rsidRPr="00D8634B" w:rsidRDefault="00C96C47" w:rsidP="00E8398E">
            <w:pPr>
              <w:jc w:val="right"/>
              <w:rPr>
                <w:rFonts w:ascii="Times New Roman" w:eastAsia="Times New Roman" w:hAnsi="Times New Roman" w:cs="Times New Roman"/>
                <w:b/>
                <w:bCs/>
                <w:sz w:val="22"/>
              </w:rPr>
            </w:pPr>
            <w:r w:rsidRPr="00D8634B">
              <w:rPr>
                <w:rFonts w:ascii="Times New Roman" w:eastAsia="Times New Roman" w:hAnsi="Times New Roman" w:cs="Times New Roman"/>
                <w:b/>
                <w:bCs/>
                <w:sz w:val="22"/>
              </w:rPr>
              <w:t>PVM suma</w:t>
            </w:r>
            <w:r w:rsidR="00E749F9" w:rsidRPr="00D8634B">
              <w:rPr>
                <w:rFonts w:ascii="Times New Roman" w:eastAsia="Times New Roman" w:hAnsi="Times New Roman" w:cs="Times New Roman"/>
                <w:b/>
                <w:bCs/>
                <w:sz w:val="22"/>
              </w:rPr>
              <w:t>*</w:t>
            </w:r>
            <w:r w:rsidR="00D8634B">
              <w:rPr>
                <w:rFonts w:ascii="Times New Roman" w:eastAsia="Times New Roman" w:hAnsi="Times New Roman" w:cs="Times New Roman"/>
                <w:b/>
                <w:bCs/>
                <w:sz w:val="22"/>
              </w:rPr>
              <w:t>*</w:t>
            </w:r>
            <w:r w:rsidR="00E749F9" w:rsidRPr="00D8634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167875D4" w14:textId="5966C375" w:rsidR="00C96C47" w:rsidRPr="00D8634B" w:rsidRDefault="00C96C47" w:rsidP="00E8398E">
            <w:pPr>
              <w:jc w:val="center"/>
              <w:rPr>
                <w:rFonts w:ascii="Times New Roman" w:hAnsi="Times New Roman" w:cs="Times New Roman"/>
                <w:b/>
                <w:bCs/>
                <w:color w:val="000000"/>
                <w:sz w:val="22"/>
              </w:rPr>
            </w:pPr>
          </w:p>
        </w:tc>
      </w:tr>
      <w:tr w:rsidR="00C96C47" w:rsidRPr="00D8634B" w14:paraId="31DCC487"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25EB985" w14:textId="13670D04" w:rsidR="00C96C47" w:rsidRPr="00D8634B" w:rsidRDefault="00C96C47" w:rsidP="00E8398E">
            <w:pPr>
              <w:jc w:val="right"/>
              <w:rPr>
                <w:rFonts w:ascii="Times New Roman" w:eastAsia="Times New Roman" w:hAnsi="Times New Roman" w:cs="Times New Roman"/>
                <w:b/>
                <w:bCs/>
                <w:sz w:val="22"/>
              </w:rPr>
            </w:pPr>
            <w:r w:rsidRPr="00D8634B">
              <w:rPr>
                <w:rFonts w:ascii="Times New Roman" w:eastAsia="Times New Roman" w:hAnsi="Times New Roman" w:cs="Times New Roman"/>
                <w:b/>
                <w:bCs/>
                <w:sz w:val="22"/>
              </w:rPr>
              <w:t>Viso kaina, Eur su PVM</w:t>
            </w:r>
            <w:r w:rsidR="00E749F9" w:rsidRPr="00D8634B">
              <w:rPr>
                <w:rFonts w:ascii="Times New Roman" w:eastAsia="Times New Roman" w:hAnsi="Times New Roman" w:cs="Times New Roman"/>
                <w:b/>
                <w:bCs/>
                <w:sz w:val="22"/>
              </w:rPr>
              <w:t>*</w:t>
            </w:r>
            <w:r w:rsidR="00D8634B">
              <w:rPr>
                <w:rFonts w:ascii="Times New Roman" w:eastAsia="Times New Roman" w:hAnsi="Times New Roman" w:cs="Times New Roman"/>
                <w:b/>
                <w:bCs/>
                <w:sz w:val="22"/>
              </w:rPr>
              <w:t>*</w:t>
            </w:r>
            <w:r w:rsidR="00E749F9" w:rsidRPr="00D8634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56FFE40E" w14:textId="77777777" w:rsidR="00C96C47" w:rsidRPr="00D8634B" w:rsidRDefault="00C96C47" w:rsidP="00E8398E">
            <w:pPr>
              <w:jc w:val="center"/>
              <w:rPr>
                <w:rFonts w:ascii="Times New Roman" w:hAnsi="Times New Roman" w:cs="Times New Roman"/>
                <w:b/>
                <w:bCs/>
                <w:color w:val="000000"/>
                <w:sz w:val="22"/>
              </w:rPr>
            </w:pPr>
          </w:p>
        </w:tc>
      </w:tr>
    </w:tbl>
    <w:p w14:paraId="3A916B66" w14:textId="77D1FD3F" w:rsidR="00FE58CD" w:rsidRPr="00D8634B" w:rsidRDefault="00FE58CD" w:rsidP="00BF7FBF">
      <w:pPr>
        <w:spacing w:after="0" w:line="240" w:lineRule="auto"/>
        <w:ind w:left="-142" w:firstLine="142"/>
        <w:rPr>
          <w:rFonts w:ascii="Times New Roman" w:hAnsi="Times New Roman" w:cs="Times New Roman"/>
          <w:b/>
        </w:rPr>
      </w:pPr>
    </w:p>
    <w:p w14:paraId="6128DD38" w14:textId="736AFFB5" w:rsidR="00511D86" w:rsidRPr="00D8634B" w:rsidRDefault="00D8634B" w:rsidP="00E749F9">
      <w:pPr>
        <w:spacing w:after="0" w:line="240" w:lineRule="auto"/>
        <w:rPr>
          <w:rFonts w:ascii="Times New Roman" w:hAnsi="Times New Roman" w:cs="Times New Roman"/>
          <w:bCs/>
        </w:rPr>
      </w:pPr>
      <w:r>
        <w:rPr>
          <w:rFonts w:ascii="Times New Roman" w:hAnsi="Times New Roman" w:cs="Times New Roman"/>
          <w:bCs/>
        </w:rPr>
        <w:t>*</w:t>
      </w:r>
      <w:r w:rsidR="00BF7F53" w:rsidRPr="00D8634B">
        <w:rPr>
          <w:rFonts w:ascii="Times New Roman" w:hAnsi="Times New Roman" w:cs="Times New Roman"/>
          <w:bCs/>
        </w:rPr>
        <w:t>*</w:t>
      </w:r>
      <w:r w:rsidR="00511D86" w:rsidRPr="00D8634B">
        <w:rPr>
          <w:rFonts w:ascii="Times New Roman" w:hAnsi="Times New Roman" w:cs="Times New Roman"/>
          <w:bCs/>
        </w:rPr>
        <w:t>Į kainą turi būti įskaičiuota</w:t>
      </w:r>
      <w:r w:rsidR="00C97802" w:rsidRPr="00D8634B">
        <w:rPr>
          <w:rFonts w:ascii="Times New Roman" w:hAnsi="Times New Roman" w:cs="Times New Roman"/>
          <w:bCs/>
        </w:rPr>
        <w:t>s</w:t>
      </w:r>
      <w:r w:rsidR="00511D86" w:rsidRPr="00D8634B">
        <w:rPr>
          <w:rFonts w:ascii="Times New Roman" w:hAnsi="Times New Roman" w:cs="Times New Roman"/>
          <w:bCs/>
        </w:rPr>
        <w:t xml:space="preserve"> PVM, kiti mokesčiai bei visos kitos išlaidos. Tiekėjas turi nurodyti kainą EUR be PVM ir EUR su PVM, jei jis yra PVM mokėtojas arba tik EUR be PVM, jei t</w:t>
      </w:r>
      <w:r w:rsidR="00AA4669" w:rsidRPr="00D8634B">
        <w:rPr>
          <w:rFonts w:ascii="Times New Roman" w:hAnsi="Times New Roman" w:cs="Times New Roman"/>
          <w:bCs/>
        </w:rPr>
        <w:t>ie</w:t>
      </w:r>
      <w:r w:rsidR="00511D86" w:rsidRPr="00D8634B">
        <w:rPr>
          <w:rFonts w:ascii="Times New Roman" w:hAnsi="Times New Roman" w:cs="Times New Roman"/>
          <w:bCs/>
        </w:rPr>
        <w:t>kėjas yra ne PVM mokėtojas. Kaina nurodoma ne daugiau kaip 2 skaitmenų po kablelio tikslumu.</w:t>
      </w:r>
    </w:p>
    <w:p w14:paraId="492850D1" w14:textId="77777777" w:rsidR="00277DB3" w:rsidRPr="00D8634B" w:rsidRDefault="00277DB3" w:rsidP="00511D86">
      <w:pPr>
        <w:spacing w:after="0" w:line="240" w:lineRule="auto"/>
        <w:ind w:left="-142" w:firstLine="142"/>
        <w:rPr>
          <w:rFonts w:ascii="Times New Roman" w:hAnsi="Times New Roman" w:cs="Times New Roman"/>
          <w:bCs/>
        </w:rPr>
      </w:pPr>
    </w:p>
    <w:p w14:paraId="26F3BE06" w14:textId="6AE0B7DD" w:rsidR="00277DB3" w:rsidRPr="00D8634B" w:rsidRDefault="00D8634B" w:rsidP="00277DB3">
      <w:pPr>
        <w:spacing w:before="60" w:after="60"/>
        <w:rPr>
          <w:rFonts w:ascii="Times New Roman" w:hAnsi="Times New Roman" w:cs="Times New Roman"/>
        </w:rPr>
      </w:pPr>
      <w:r w:rsidRPr="00D8634B">
        <w:rPr>
          <w:rFonts w:ascii="Times New Roman" w:hAnsi="Times New Roman" w:cs="Times New Roman"/>
        </w:rPr>
        <w:t>*</w:t>
      </w:r>
      <w:r w:rsidR="00277DB3" w:rsidRPr="00D8634B">
        <w:rPr>
          <w:rFonts w:ascii="Times New Roman" w:hAnsi="Times New Roman" w:cs="Times New Roman"/>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w:t>
      </w:r>
    </w:p>
    <w:p w14:paraId="6FCDA3B3" w14:textId="77777777" w:rsidR="00277DB3" w:rsidRPr="00D8634B" w:rsidRDefault="00277DB3" w:rsidP="00277DB3">
      <w:pPr>
        <w:spacing w:before="60" w:after="60"/>
        <w:rPr>
          <w:rFonts w:ascii="Times New Roman" w:hAnsi="Times New Roman" w:cs="Times New Roman"/>
        </w:rPr>
      </w:pPr>
      <w:r w:rsidRPr="00D8634B">
        <w:rPr>
          <w:rFonts w:ascii="Times New Roman" w:hAnsi="Times New Roman" w:cs="Times New Roman"/>
        </w:rPr>
        <w:t>Jei Tiekėjas nėra PVM mokėtojas arba paslaugoms nėra taikomas PVM arba taikomas lengvatinis PVM, Tiekėjas turi nurodyti PVM netaikymo ar lengvatinio PVM taikymo pagrindimą _______________________ (nurodyti).</w:t>
      </w:r>
    </w:p>
    <w:p w14:paraId="1EB6D083" w14:textId="77777777" w:rsidR="00D8634B" w:rsidRPr="00D8634B" w:rsidRDefault="00D8634B" w:rsidP="00D8634B">
      <w:pPr>
        <w:spacing w:before="60" w:after="60"/>
        <w:jc w:val="center"/>
        <w:rPr>
          <w:rFonts w:ascii="Times New Roman" w:hAnsi="Times New Roman" w:cs="Times New Roman"/>
          <w:b/>
          <w:iCs/>
          <w:sz w:val="20"/>
          <w:szCs w:val="20"/>
        </w:rPr>
      </w:pPr>
    </w:p>
    <w:p w14:paraId="6D4B0387" w14:textId="28A00A45" w:rsidR="00D8634B" w:rsidRPr="00D8634B" w:rsidRDefault="00D8634B" w:rsidP="00D8634B">
      <w:pPr>
        <w:spacing w:before="60" w:after="60"/>
        <w:jc w:val="center"/>
        <w:rPr>
          <w:rFonts w:ascii="Times New Roman" w:hAnsi="Times New Roman" w:cs="Times New Roman"/>
          <w:b/>
          <w:iCs/>
          <w:sz w:val="20"/>
          <w:szCs w:val="20"/>
        </w:rPr>
      </w:pPr>
      <w:r w:rsidRPr="00D8634B">
        <w:rPr>
          <w:rFonts w:ascii="Times New Roman" w:hAnsi="Times New Roman" w:cs="Times New Roman"/>
          <w:b/>
          <w:iCs/>
          <w:sz w:val="20"/>
          <w:szCs w:val="20"/>
        </w:rPr>
        <w:t>PREKIŲ ATITIKTIES LENTELĖ</w:t>
      </w:r>
    </w:p>
    <w:p w14:paraId="71D33B8A" w14:textId="77777777" w:rsidR="00D8634B" w:rsidRPr="00D8634B" w:rsidRDefault="00D8634B" w:rsidP="00D8634B">
      <w:pPr>
        <w:spacing w:before="60" w:after="60"/>
        <w:rPr>
          <w:rFonts w:ascii="Times New Roman" w:hAnsi="Times New Roman" w:cs="Times New Roman"/>
          <w:b/>
          <w:iCs/>
          <w:color w:val="000000" w:themeColor="text1"/>
          <w:sz w:val="20"/>
          <w:szCs w:val="20"/>
        </w:rPr>
      </w:pPr>
    </w:p>
    <w:p w14:paraId="4FA013BE" w14:textId="77777777" w:rsidR="00D8634B" w:rsidRPr="00D8634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D8634B">
        <w:rPr>
          <w:rFonts w:ascii="Times New Roman" w:hAnsi="Times New Roman" w:cs="Times New Roman"/>
          <w:bCs/>
          <w:iCs/>
          <w:color w:val="000000" w:themeColor="text1"/>
        </w:rPr>
        <w:lastRenderedPageBreak/>
        <w:t>Tiekėjas pasiūlyme ir techninėje specifikacijoje privalo nurodyti tikslų siūlomų Prekių gamintoją (gamintojo pavadinimą) ir tikslų modelį.</w:t>
      </w:r>
    </w:p>
    <w:p w14:paraId="4B224E8B" w14:textId="77777777" w:rsidR="00D8634B" w:rsidRPr="00D8634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D8634B">
        <w:rPr>
          <w:rFonts w:ascii="Times New Roman" w:hAnsi="Times New Roman" w:cs="Times New Roman"/>
          <w:bCs/>
          <w:iCs/>
          <w:color w:val="000000" w:themeColor="text1"/>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7E2C0142" w14:textId="77777777" w:rsidR="00D8634B" w:rsidRPr="00D8634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D8634B">
        <w:rPr>
          <w:rFonts w:ascii="Times New Roman" w:hAnsi="Times New Roman"/>
        </w:rPr>
        <w:t xml:space="preserve">Tiekėjas privalo nurodyti siūlomų prekių parametrus. Grafoje “Įrašyti konkrečiai siūlomus Prekės atitikimo parametrus” nurodomi konkretūs siūlomi parametrai pagal nurodytą aprašymą (rašyti „Atitinka“ arba „Taip“ leidžiama tik tuomet, kai reikalavimuose nėra skaitinių reikšmių). </w:t>
      </w:r>
    </w:p>
    <w:p w14:paraId="5CF7C727" w14:textId="77777777" w:rsidR="00D8634B" w:rsidRPr="00D8634B" w:rsidRDefault="00D8634B" w:rsidP="00D8634B">
      <w:pPr>
        <w:tabs>
          <w:tab w:val="left" w:pos="284"/>
        </w:tabs>
        <w:spacing w:before="60" w:after="60" w:line="240" w:lineRule="auto"/>
        <w:rPr>
          <w:rFonts w:ascii="Times New Roman" w:hAnsi="Times New Roman" w:cs="Times New Roman"/>
          <w:bCs/>
          <w:iCs/>
          <w:color w:val="000000" w:themeColor="text1"/>
          <w:sz w:val="20"/>
          <w:szCs w:val="20"/>
        </w:rPr>
      </w:pPr>
    </w:p>
    <w:p w14:paraId="79394E37" w14:textId="66F62171" w:rsidR="00D8634B" w:rsidRPr="00D8634B" w:rsidRDefault="00D8634B" w:rsidP="00D8634B">
      <w:pPr>
        <w:spacing w:before="60" w:after="60"/>
        <w:rPr>
          <w:rFonts w:ascii="Times New Roman" w:hAnsi="Times New Roman" w:cs="Times New Roman"/>
          <w:bCs/>
          <w:iCs/>
          <w:sz w:val="20"/>
          <w:szCs w:val="20"/>
        </w:rPr>
      </w:pPr>
      <w:r w:rsidRPr="00D8634B">
        <w:rPr>
          <w:rFonts w:ascii="Times New Roman" w:hAnsi="Times New Roman" w:cs="Times New Roman"/>
          <w:bCs/>
          <w:iCs/>
          <w:sz w:val="20"/>
          <w:szCs w:val="20"/>
        </w:rPr>
        <w:t>6 lentelė. Atitikties lentelė</w:t>
      </w:r>
    </w:p>
    <w:tbl>
      <w:tblPr>
        <w:tblStyle w:val="Lentelstinklelis"/>
        <w:tblW w:w="9634" w:type="dxa"/>
        <w:tblLook w:val="04A0" w:firstRow="1" w:lastRow="0" w:firstColumn="1" w:lastColumn="0" w:noHBand="0" w:noVBand="1"/>
      </w:tblPr>
      <w:tblGrid>
        <w:gridCol w:w="711"/>
        <w:gridCol w:w="2046"/>
        <w:gridCol w:w="2625"/>
        <w:gridCol w:w="2206"/>
        <w:gridCol w:w="2046"/>
      </w:tblGrid>
      <w:tr w:rsidR="00D8634B" w:rsidRPr="00D8634B" w14:paraId="036A5AC3" w14:textId="77777777" w:rsidTr="00D8634B">
        <w:tc>
          <w:tcPr>
            <w:tcW w:w="711" w:type="dxa"/>
            <w:shd w:val="clear" w:color="auto" w:fill="F2F2F2" w:themeFill="background1" w:themeFillShade="F2"/>
          </w:tcPr>
          <w:p w14:paraId="267A7CF5"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Eil. Nr.</w:t>
            </w:r>
          </w:p>
        </w:tc>
        <w:tc>
          <w:tcPr>
            <w:tcW w:w="2046" w:type="dxa"/>
            <w:shd w:val="clear" w:color="auto" w:fill="F2F2F2" w:themeFill="background1" w:themeFillShade="F2"/>
          </w:tcPr>
          <w:p w14:paraId="441888E9"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Charakteristikos pavadinimas</w:t>
            </w:r>
          </w:p>
        </w:tc>
        <w:tc>
          <w:tcPr>
            <w:tcW w:w="2625" w:type="dxa"/>
            <w:shd w:val="clear" w:color="auto" w:fill="F2F2F2" w:themeFill="background1" w:themeFillShade="F2"/>
          </w:tcPr>
          <w:p w14:paraId="7C493E8A"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Charakteristikos reikšmė, parametrai (tokie, kaip nurodyti arba geresni)</w:t>
            </w:r>
          </w:p>
        </w:tc>
        <w:tc>
          <w:tcPr>
            <w:tcW w:w="2206" w:type="dxa"/>
            <w:shd w:val="clear" w:color="auto" w:fill="F2F2F2" w:themeFill="background1" w:themeFillShade="F2"/>
          </w:tcPr>
          <w:p w14:paraId="42B00AF7" w14:textId="77777777" w:rsid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Įrašyti konkrečiai siūlomus Prekės atitikimo parametrus. Rašyti „Atitinka“ arba „Taip“ galima tik tuomet, kai reikalavimas nėra išreikštas fizikiniais dydžiais.</w:t>
            </w:r>
          </w:p>
          <w:p w14:paraId="20F1238E" w14:textId="3BBB20CE" w:rsidR="00D8634B" w:rsidRPr="00D8634B" w:rsidRDefault="00D8634B" w:rsidP="002364BC">
            <w:pPr>
              <w:spacing w:before="60" w:after="60"/>
              <w:jc w:val="center"/>
              <w:rPr>
                <w:rFonts w:ascii="Times New Roman" w:hAnsi="Times New Roman"/>
                <w:b/>
                <w:i/>
                <w:sz w:val="18"/>
                <w:szCs w:val="18"/>
                <w:lang w:val="lt-LT"/>
              </w:rPr>
            </w:pPr>
            <w:r w:rsidRPr="00D8634B">
              <w:rPr>
                <w:rFonts w:ascii="Times New Roman" w:hAnsi="Times New Roman"/>
                <w:b/>
                <w:i/>
                <w:color w:val="EE0000"/>
                <w:sz w:val="18"/>
                <w:szCs w:val="18"/>
                <w:lang w:val="lt-LT"/>
              </w:rPr>
              <w:t>(Pildo tiekėjas)</w:t>
            </w:r>
          </w:p>
        </w:tc>
        <w:tc>
          <w:tcPr>
            <w:tcW w:w="2046" w:type="dxa"/>
            <w:shd w:val="clear" w:color="auto" w:fill="F2F2F2" w:themeFill="background1" w:themeFillShade="F2"/>
          </w:tcPr>
          <w:p w14:paraId="6474700D" w14:textId="77777777" w:rsid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Dokumento pavadinimas, puslapio numeris ir/ar tiksli nuoroda į internetinį puslapį Prekės atitikimo pagrindimui</w:t>
            </w:r>
          </w:p>
          <w:p w14:paraId="5DEDB5F5" w14:textId="6F45290D" w:rsidR="00D8634B" w:rsidRPr="00D8634B" w:rsidRDefault="00D8634B" w:rsidP="002364BC">
            <w:pPr>
              <w:spacing w:before="60" w:after="60"/>
              <w:jc w:val="center"/>
              <w:rPr>
                <w:rFonts w:ascii="Times New Roman" w:hAnsi="Times New Roman"/>
                <w:b/>
                <w:i/>
                <w:sz w:val="18"/>
                <w:szCs w:val="18"/>
                <w:lang w:val="lt-LT"/>
              </w:rPr>
            </w:pPr>
            <w:r w:rsidRPr="00D8634B">
              <w:rPr>
                <w:rFonts w:ascii="Times New Roman" w:hAnsi="Times New Roman"/>
                <w:b/>
                <w:i/>
                <w:color w:val="EE0000"/>
                <w:sz w:val="18"/>
                <w:szCs w:val="18"/>
                <w:lang w:val="lt-LT"/>
              </w:rPr>
              <w:t>(Pildo tiekėjas)</w:t>
            </w:r>
          </w:p>
        </w:tc>
      </w:tr>
      <w:tr w:rsidR="00D8634B" w:rsidRPr="00D8634B" w14:paraId="3F91D8B8" w14:textId="77777777" w:rsidTr="00D8634B">
        <w:tc>
          <w:tcPr>
            <w:tcW w:w="711" w:type="dxa"/>
            <w:shd w:val="clear" w:color="auto" w:fill="F2F2F2" w:themeFill="background1" w:themeFillShade="F2"/>
          </w:tcPr>
          <w:p w14:paraId="2228ADC1"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I</w:t>
            </w:r>
          </w:p>
        </w:tc>
        <w:tc>
          <w:tcPr>
            <w:tcW w:w="2046" w:type="dxa"/>
            <w:shd w:val="clear" w:color="auto" w:fill="F2F2F2" w:themeFill="background1" w:themeFillShade="F2"/>
          </w:tcPr>
          <w:p w14:paraId="0D9E8076"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II</w:t>
            </w:r>
          </w:p>
        </w:tc>
        <w:tc>
          <w:tcPr>
            <w:tcW w:w="2625" w:type="dxa"/>
            <w:shd w:val="clear" w:color="auto" w:fill="F2F2F2" w:themeFill="background1" w:themeFillShade="F2"/>
          </w:tcPr>
          <w:p w14:paraId="14B2DCF3"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III</w:t>
            </w:r>
          </w:p>
        </w:tc>
        <w:tc>
          <w:tcPr>
            <w:tcW w:w="2206" w:type="dxa"/>
            <w:shd w:val="clear" w:color="auto" w:fill="F2F2F2" w:themeFill="background1" w:themeFillShade="F2"/>
          </w:tcPr>
          <w:p w14:paraId="2CD324F4"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IV</w:t>
            </w:r>
          </w:p>
        </w:tc>
        <w:tc>
          <w:tcPr>
            <w:tcW w:w="2046" w:type="dxa"/>
            <w:shd w:val="clear" w:color="auto" w:fill="F2F2F2" w:themeFill="background1" w:themeFillShade="F2"/>
          </w:tcPr>
          <w:p w14:paraId="3B3D73D7" w14:textId="77777777" w:rsidR="00D8634B" w:rsidRPr="00D8634B" w:rsidRDefault="00D8634B" w:rsidP="002364BC">
            <w:pPr>
              <w:spacing w:before="60" w:after="60"/>
              <w:jc w:val="center"/>
              <w:rPr>
                <w:rFonts w:ascii="Times New Roman" w:hAnsi="Times New Roman"/>
                <w:b/>
                <w:iCs/>
                <w:sz w:val="18"/>
                <w:szCs w:val="18"/>
                <w:lang w:val="lt-LT"/>
              </w:rPr>
            </w:pPr>
            <w:r w:rsidRPr="00D8634B">
              <w:rPr>
                <w:rFonts w:ascii="Times New Roman" w:hAnsi="Times New Roman"/>
                <w:b/>
                <w:iCs/>
                <w:sz w:val="18"/>
                <w:szCs w:val="18"/>
                <w:lang w:val="lt-LT"/>
              </w:rPr>
              <w:t>V</w:t>
            </w:r>
          </w:p>
        </w:tc>
      </w:tr>
      <w:tr w:rsidR="00D8634B" w:rsidRPr="00D8634B" w14:paraId="680D4429" w14:textId="77777777" w:rsidTr="00D8634B">
        <w:tc>
          <w:tcPr>
            <w:tcW w:w="5382" w:type="dxa"/>
            <w:gridSpan w:val="3"/>
          </w:tcPr>
          <w:p w14:paraId="5933EDF9" w14:textId="77777777" w:rsidR="00D8634B" w:rsidRPr="00D8634B" w:rsidRDefault="00D8634B" w:rsidP="002364BC">
            <w:pPr>
              <w:spacing w:before="60" w:after="60"/>
              <w:rPr>
                <w:rFonts w:ascii="Times New Roman" w:hAnsi="Times New Roman"/>
                <w:lang w:val="lt-LT"/>
              </w:rPr>
            </w:pPr>
            <w:r w:rsidRPr="00D8634B">
              <w:rPr>
                <w:rFonts w:ascii="Times New Roman" w:hAnsi="Times New Roman"/>
                <w:lang w:val="lt-LT"/>
              </w:rPr>
              <w:t xml:space="preserve">Atsparumo bandymų sistema bandymams pagal </w:t>
            </w:r>
          </w:p>
          <w:p w14:paraId="383D4F36" w14:textId="77777777" w:rsidR="00D8634B" w:rsidRPr="00D8634B" w:rsidRDefault="00D8634B" w:rsidP="002364BC">
            <w:pPr>
              <w:spacing w:before="60" w:after="60"/>
              <w:rPr>
                <w:rFonts w:ascii="Times New Roman" w:hAnsi="Times New Roman"/>
                <w:iCs/>
                <w:sz w:val="18"/>
                <w:szCs w:val="18"/>
                <w:lang w:val="lt-LT"/>
              </w:rPr>
            </w:pPr>
            <w:r w:rsidRPr="00D8634B">
              <w:rPr>
                <w:rFonts w:ascii="Times New Roman" w:hAnsi="Times New Roman"/>
                <w:lang w:val="lt-LT"/>
              </w:rPr>
              <w:t>EN/IEC 61000-4-6 standarto metodiką</w:t>
            </w:r>
          </w:p>
        </w:tc>
        <w:tc>
          <w:tcPr>
            <w:tcW w:w="4252" w:type="dxa"/>
            <w:gridSpan w:val="2"/>
          </w:tcPr>
          <w:p w14:paraId="231497B8" w14:textId="77777777" w:rsidR="00D8634B" w:rsidRPr="00D8634B" w:rsidRDefault="00D8634B" w:rsidP="002364BC">
            <w:pPr>
              <w:spacing w:before="60" w:after="60"/>
              <w:jc w:val="center"/>
              <w:rPr>
                <w:rFonts w:ascii="Times New Roman" w:hAnsi="Times New Roman"/>
                <w:b/>
                <w:i/>
                <w:sz w:val="18"/>
                <w:szCs w:val="18"/>
                <w:lang w:val="lt-LT"/>
              </w:rPr>
            </w:pPr>
            <w:r w:rsidRPr="00D8634B">
              <w:rPr>
                <w:rFonts w:ascii="Times New Roman" w:hAnsi="Times New Roman"/>
                <w:b/>
                <w:i/>
                <w:color w:val="EE0000"/>
                <w:sz w:val="18"/>
                <w:szCs w:val="18"/>
                <w:lang w:val="lt-LT"/>
              </w:rPr>
              <w:t>(Pardavėjas šioje vietoje nurodo Prekės gamintoją ir modelį)</w:t>
            </w:r>
          </w:p>
        </w:tc>
      </w:tr>
      <w:tr w:rsidR="00D8634B" w:rsidRPr="00D8634B" w14:paraId="6CAAA07C" w14:textId="77777777" w:rsidTr="00D8634B">
        <w:tc>
          <w:tcPr>
            <w:tcW w:w="5382" w:type="dxa"/>
            <w:gridSpan w:val="3"/>
          </w:tcPr>
          <w:p w14:paraId="5FFCBC53" w14:textId="77777777" w:rsidR="00D8634B" w:rsidRPr="00D8634B" w:rsidRDefault="00D8634B" w:rsidP="002364BC">
            <w:pPr>
              <w:autoSpaceDE w:val="0"/>
              <w:autoSpaceDN w:val="0"/>
              <w:adjustRightInd w:val="0"/>
              <w:jc w:val="center"/>
              <w:rPr>
                <w:rFonts w:ascii="Times New Roman" w:hAnsi="Times New Roman"/>
                <w:sz w:val="18"/>
                <w:szCs w:val="18"/>
                <w:lang w:val="lt-LT"/>
              </w:rPr>
            </w:pPr>
            <w:r w:rsidRPr="00D8634B">
              <w:rPr>
                <w:rFonts w:ascii="Times New Roman" w:hAnsi="Times New Roman"/>
                <w:sz w:val="18"/>
                <w:szCs w:val="18"/>
                <w:lang w:val="lt-LT"/>
              </w:rPr>
              <w:t>Pagrindinis sistemos modulis</w:t>
            </w:r>
          </w:p>
        </w:tc>
        <w:tc>
          <w:tcPr>
            <w:tcW w:w="4252" w:type="dxa"/>
            <w:gridSpan w:val="2"/>
          </w:tcPr>
          <w:p w14:paraId="7DD19769"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4580A79" w14:textId="77777777" w:rsidTr="00D8634B">
        <w:tc>
          <w:tcPr>
            <w:tcW w:w="711" w:type="dxa"/>
          </w:tcPr>
          <w:p w14:paraId="68DBB34D"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w:t>
            </w:r>
          </w:p>
        </w:tc>
        <w:tc>
          <w:tcPr>
            <w:tcW w:w="4671" w:type="dxa"/>
            <w:gridSpan w:val="2"/>
          </w:tcPr>
          <w:p w14:paraId="4F7A6D5C"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sz w:val="18"/>
                <w:szCs w:val="18"/>
                <w:lang w:val="lt-LT"/>
              </w:rPr>
              <w:t>RD generatorius</w:t>
            </w:r>
          </w:p>
        </w:tc>
        <w:tc>
          <w:tcPr>
            <w:tcW w:w="4252" w:type="dxa"/>
            <w:gridSpan w:val="2"/>
          </w:tcPr>
          <w:p w14:paraId="26C23AD7"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2CDF683" w14:textId="77777777" w:rsidTr="00D8634B">
        <w:tc>
          <w:tcPr>
            <w:tcW w:w="711" w:type="dxa"/>
          </w:tcPr>
          <w:p w14:paraId="4096788F"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1.1.</w:t>
            </w:r>
          </w:p>
        </w:tc>
        <w:tc>
          <w:tcPr>
            <w:tcW w:w="2046" w:type="dxa"/>
          </w:tcPr>
          <w:p w14:paraId="679BCD0E"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Dažnių sritis</w:t>
            </w:r>
          </w:p>
        </w:tc>
        <w:tc>
          <w:tcPr>
            <w:tcW w:w="2625" w:type="dxa"/>
          </w:tcPr>
          <w:p w14:paraId="5F167A62"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9 kHz arba mažiau, iki 1 GHz arba daugiau</w:t>
            </w:r>
          </w:p>
        </w:tc>
        <w:tc>
          <w:tcPr>
            <w:tcW w:w="2206" w:type="dxa"/>
          </w:tcPr>
          <w:p w14:paraId="7C61FBC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60617D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83FB7AA" w14:textId="77777777" w:rsidTr="00D8634B">
        <w:tc>
          <w:tcPr>
            <w:tcW w:w="711" w:type="dxa"/>
          </w:tcPr>
          <w:p w14:paraId="7276E424"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1.2.</w:t>
            </w:r>
          </w:p>
        </w:tc>
        <w:tc>
          <w:tcPr>
            <w:tcW w:w="2046" w:type="dxa"/>
          </w:tcPr>
          <w:p w14:paraId="561B3023"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Dažnio rezoliucija</w:t>
            </w:r>
          </w:p>
        </w:tc>
        <w:tc>
          <w:tcPr>
            <w:tcW w:w="2625" w:type="dxa"/>
          </w:tcPr>
          <w:p w14:paraId="6C12A0AE"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1 Hz arba mažesnė</w:t>
            </w:r>
          </w:p>
        </w:tc>
        <w:tc>
          <w:tcPr>
            <w:tcW w:w="2206" w:type="dxa"/>
          </w:tcPr>
          <w:p w14:paraId="21AB179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BB5CB29"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396ECFC" w14:textId="77777777" w:rsidTr="00D8634B">
        <w:tc>
          <w:tcPr>
            <w:tcW w:w="711" w:type="dxa"/>
          </w:tcPr>
          <w:p w14:paraId="4F75D17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1.3.</w:t>
            </w:r>
          </w:p>
        </w:tc>
        <w:tc>
          <w:tcPr>
            <w:tcW w:w="2046" w:type="dxa"/>
          </w:tcPr>
          <w:p w14:paraId="75F0D056"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Išėjimo lygis</w:t>
            </w:r>
          </w:p>
        </w:tc>
        <w:tc>
          <w:tcPr>
            <w:tcW w:w="2625" w:type="dxa"/>
          </w:tcPr>
          <w:p w14:paraId="32756FD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Keičiamas nuo -60 dBm arba mažiau, iki 0 dBm arba daugiau</w:t>
            </w:r>
          </w:p>
        </w:tc>
        <w:tc>
          <w:tcPr>
            <w:tcW w:w="2206" w:type="dxa"/>
          </w:tcPr>
          <w:p w14:paraId="5E50B45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924608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A8FF251" w14:textId="77777777" w:rsidTr="00D8634B">
        <w:tc>
          <w:tcPr>
            <w:tcW w:w="711" w:type="dxa"/>
          </w:tcPr>
          <w:p w14:paraId="300E5B4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1.4.</w:t>
            </w:r>
          </w:p>
        </w:tc>
        <w:tc>
          <w:tcPr>
            <w:tcW w:w="2046" w:type="dxa"/>
          </w:tcPr>
          <w:p w14:paraId="31CFD968"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Išėjimo jungties banginė varža</w:t>
            </w:r>
          </w:p>
        </w:tc>
        <w:tc>
          <w:tcPr>
            <w:tcW w:w="2625" w:type="dxa"/>
          </w:tcPr>
          <w:p w14:paraId="0DD429E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50 Om</w:t>
            </w:r>
          </w:p>
        </w:tc>
        <w:tc>
          <w:tcPr>
            <w:tcW w:w="2206" w:type="dxa"/>
          </w:tcPr>
          <w:p w14:paraId="1F57279B"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D9725BF"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F795B80" w14:textId="77777777" w:rsidTr="00D8634B">
        <w:tc>
          <w:tcPr>
            <w:tcW w:w="711" w:type="dxa"/>
          </w:tcPr>
          <w:p w14:paraId="5F4FF6D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1.5.</w:t>
            </w:r>
          </w:p>
        </w:tc>
        <w:tc>
          <w:tcPr>
            <w:tcW w:w="2046" w:type="dxa"/>
          </w:tcPr>
          <w:p w14:paraId="19BDD27A"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RD lygio rezoliucija</w:t>
            </w:r>
          </w:p>
        </w:tc>
        <w:tc>
          <w:tcPr>
            <w:tcW w:w="2625" w:type="dxa"/>
          </w:tcPr>
          <w:p w14:paraId="22405E8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0.1 dB</w:t>
            </w:r>
          </w:p>
        </w:tc>
        <w:tc>
          <w:tcPr>
            <w:tcW w:w="2206" w:type="dxa"/>
          </w:tcPr>
          <w:p w14:paraId="1A770A1B"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3CB75F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F0B1E2D" w14:textId="77777777" w:rsidTr="00D8634B">
        <w:tc>
          <w:tcPr>
            <w:tcW w:w="711" w:type="dxa"/>
          </w:tcPr>
          <w:p w14:paraId="3DB7FE04"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1.6.</w:t>
            </w:r>
          </w:p>
        </w:tc>
        <w:tc>
          <w:tcPr>
            <w:tcW w:w="2046" w:type="dxa"/>
          </w:tcPr>
          <w:p w14:paraId="5698A1FD"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Amplitudinės (AM) moduliacijos gylis</w:t>
            </w:r>
          </w:p>
        </w:tc>
        <w:tc>
          <w:tcPr>
            <w:tcW w:w="2625" w:type="dxa"/>
          </w:tcPr>
          <w:p w14:paraId="388B4C2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0 iki 100 %</w:t>
            </w:r>
          </w:p>
        </w:tc>
        <w:tc>
          <w:tcPr>
            <w:tcW w:w="2206" w:type="dxa"/>
          </w:tcPr>
          <w:p w14:paraId="52F4C3C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3070302"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7A66978" w14:textId="77777777" w:rsidTr="00D8634B">
        <w:tc>
          <w:tcPr>
            <w:tcW w:w="711" w:type="dxa"/>
          </w:tcPr>
          <w:p w14:paraId="38914B8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2.</w:t>
            </w:r>
          </w:p>
        </w:tc>
        <w:tc>
          <w:tcPr>
            <w:tcW w:w="4671" w:type="dxa"/>
            <w:gridSpan w:val="2"/>
          </w:tcPr>
          <w:p w14:paraId="390BA08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Žemo dažnio (moduliuojančių) signalų generatorius</w:t>
            </w:r>
          </w:p>
        </w:tc>
        <w:tc>
          <w:tcPr>
            <w:tcW w:w="4252" w:type="dxa"/>
            <w:gridSpan w:val="2"/>
          </w:tcPr>
          <w:p w14:paraId="0E1A727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FBD80D0" w14:textId="77777777" w:rsidTr="00D8634B">
        <w:tc>
          <w:tcPr>
            <w:tcW w:w="711" w:type="dxa"/>
          </w:tcPr>
          <w:p w14:paraId="3628EE7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2.1.</w:t>
            </w:r>
          </w:p>
        </w:tc>
        <w:tc>
          <w:tcPr>
            <w:tcW w:w="2046" w:type="dxa"/>
          </w:tcPr>
          <w:p w14:paraId="5B505AB0"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Moduliuojančio AM signalo dažnių sritis</w:t>
            </w:r>
          </w:p>
        </w:tc>
        <w:tc>
          <w:tcPr>
            <w:tcW w:w="2625" w:type="dxa"/>
          </w:tcPr>
          <w:p w14:paraId="34B3F28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1 Hz arba mažiau, iki 50 kHz arba daugiau</w:t>
            </w:r>
          </w:p>
        </w:tc>
        <w:tc>
          <w:tcPr>
            <w:tcW w:w="2206" w:type="dxa"/>
          </w:tcPr>
          <w:p w14:paraId="766BB753" w14:textId="77777777" w:rsidR="00D8634B" w:rsidRPr="00D8634B" w:rsidRDefault="00D8634B" w:rsidP="002364BC">
            <w:pPr>
              <w:spacing w:before="60" w:after="60"/>
              <w:rPr>
                <w:rFonts w:ascii="Times New Roman" w:hAnsi="Times New Roman"/>
                <w:bCs/>
                <w:iCs/>
                <w:sz w:val="18"/>
                <w:szCs w:val="18"/>
                <w:lang w:val="lt-LT"/>
              </w:rPr>
            </w:pPr>
          </w:p>
        </w:tc>
        <w:tc>
          <w:tcPr>
            <w:tcW w:w="2046" w:type="dxa"/>
          </w:tcPr>
          <w:p w14:paraId="1D64D148"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A1E3FCA" w14:textId="77777777" w:rsidTr="00D8634B">
        <w:tc>
          <w:tcPr>
            <w:tcW w:w="711" w:type="dxa"/>
          </w:tcPr>
          <w:p w14:paraId="6403743E"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2.2.</w:t>
            </w:r>
          </w:p>
        </w:tc>
        <w:tc>
          <w:tcPr>
            <w:tcW w:w="2046" w:type="dxa"/>
          </w:tcPr>
          <w:p w14:paraId="738F4FB4"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Moduliuojančio AM signalo dažnio rezoliucija</w:t>
            </w:r>
          </w:p>
        </w:tc>
        <w:tc>
          <w:tcPr>
            <w:tcW w:w="2625" w:type="dxa"/>
          </w:tcPr>
          <w:p w14:paraId="5BF19CC8"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1 Hz</w:t>
            </w:r>
          </w:p>
        </w:tc>
        <w:tc>
          <w:tcPr>
            <w:tcW w:w="2206" w:type="dxa"/>
          </w:tcPr>
          <w:p w14:paraId="5F18902D"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C60014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7F85295" w14:textId="77777777" w:rsidTr="00D8634B">
        <w:tc>
          <w:tcPr>
            <w:tcW w:w="711" w:type="dxa"/>
          </w:tcPr>
          <w:p w14:paraId="1581DBF0"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2.3.</w:t>
            </w:r>
          </w:p>
        </w:tc>
        <w:tc>
          <w:tcPr>
            <w:tcW w:w="2046" w:type="dxa"/>
          </w:tcPr>
          <w:p w14:paraId="31DF3877"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Impulsinės moduliacijos dažnių sritis</w:t>
            </w:r>
          </w:p>
        </w:tc>
        <w:tc>
          <w:tcPr>
            <w:tcW w:w="2625" w:type="dxa"/>
          </w:tcPr>
          <w:p w14:paraId="5B86027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1 Hz arba mažiau, iki 100 kHz arba daugiau</w:t>
            </w:r>
          </w:p>
        </w:tc>
        <w:tc>
          <w:tcPr>
            <w:tcW w:w="2206" w:type="dxa"/>
          </w:tcPr>
          <w:p w14:paraId="3F1AB71A"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EEF28AC"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3AD6BC7" w14:textId="77777777" w:rsidTr="00D8634B">
        <w:tc>
          <w:tcPr>
            <w:tcW w:w="711" w:type="dxa"/>
          </w:tcPr>
          <w:p w14:paraId="4C8500F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w:t>
            </w:r>
          </w:p>
        </w:tc>
        <w:tc>
          <w:tcPr>
            <w:tcW w:w="4671" w:type="dxa"/>
            <w:gridSpan w:val="2"/>
          </w:tcPr>
          <w:p w14:paraId="2582A74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Stiprintuvo charakteristikos</w:t>
            </w:r>
          </w:p>
        </w:tc>
        <w:tc>
          <w:tcPr>
            <w:tcW w:w="4252" w:type="dxa"/>
            <w:gridSpan w:val="2"/>
          </w:tcPr>
          <w:p w14:paraId="2056F979"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D8F223A" w14:textId="77777777" w:rsidTr="00D8634B">
        <w:tc>
          <w:tcPr>
            <w:tcW w:w="711" w:type="dxa"/>
          </w:tcPr>
          <w:p w14:paraId="6F0C7C7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3.1.</w:t>
            </w:r>
          </w:p>
        </w:tc>
        <w:tc>
          <w:tcPr>
            <w:tcW w:w="2046" w:type="dxa"/>
          </w:tcPr>
          <w:p w14:paraId="4D0F025F"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Dažnių sritis</w:t>
            </w:r>
          </w:p>
        </w:tc>
        <w:tc>
          <w:tcPr>
            <w:tcW w:w="2625" w:type="dxa"/>
          </w:tcPr>
          <w:p w14:paraId="53DAD22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150 kHz arba mažiau, iki 230 MHz arba daugiau</w:t>
            </w:r>
          </w:p>
        </w:tc>
        <w:tc>
          <w:tcPr>
            <w:tcW w:w="2206" w:type="dxa"/>
          </w:tcPr>
          <w:p w14:paraId="0CBCDB4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43482E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7EB15ED" w14:textId="77777777" w:rsidTr="00D8634B">
        <w:tc>
          <w:tcPr>
            <w:tcW w:w="711" w:type="dxa"/>
          </w:tcPr>
          <w:p w14:paraId="6720CF07"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3.2.</w:t>
            </w:r>
          </w:p>
        </w:tc>
        <w:tc>
          <w:tcPr>
            <w:tcW w:w="2046" w:type="dxa"/>
          </w:tcPr>
          <w:p w14:paraId="70B33614"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Stiprintuvo soties galia (tipinė)</w:t>
            </w:r>
          </w:p>
        </w:tc>
        <w:tc>
          <w:tcPr>
            <w:tcW w:w="2625" w:type="dxa"/>
          </w:tcPr>
          <w:p w14:paraId="262E84BE"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kaip 75 W</w:t>
            </w:r>
          </w:p>
        </w:tc>
        <w:tc>
          <w:tcPr>
            <w:tcW w:w="2206" w:type="dxa"/>
          </w:tcPr>
          <w:p w14:paraId="61A7410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876280B"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58FC92E" w14:textId="77777777" w:rsidTr="00D8634B">
        <w:tc>
          <w:tcPr>
            <w:tcW w:w="711" w:type="dxa"/>
          </w:tcPr>
          <w:p w14:paraId="30B4D61A"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3.3.</w:t>
            </w:r>
          </w:p>
        </w:tc>
        <w:tc>
          <w:tcPr>
            <w:tcW w:w="2046" w:type="dxa"/>
          </w:tcPr>
          <w:p w14:paraId="24867558"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Stiprintuvo galia tiesiniame režime prie 1 dB suspaudimo taško</w:t>
            </w:r>
          </w:p>
        </w:tc>
        <w:tc>
          <w:tcPr>
            <w:tcW w:w="2625" w:type="dxa"/>
          </w:tcPr>
          <w:p w14:paraId="555078E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kaip 50 W (tipinė)</w:t>
            </w:r>
          </w:p>
        </w:tc>
        <w:tc>
          <w:tcPr>
            <w:tcW w:w="2206" w:type="dxa"/>
          </w:tcPr>
          <w:p w14:paraId="0B3AF7C9"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0408088"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6D53867" w14:textId="77777777" w:rsidTr="00D8634B">
        <w:tc>
          <w:tcPr>
            <w:tcW w:w="711" w:type="dxa"/>
          </w:tcPr>
          <w:p w14:paraId="2825D99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3.4.</w:t>
            </w:r>
          </w:p>
        </w:tc>
        <w:tc>
          <w:tcPr>
            <w:tcW w:w="2046" w:type="dxa"/>
          </w:tcPr>
          <w:p w14:paraId="4F18E3F2"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Stiprinimas</w:t>
            </w:r>
          </w:p>
        </w:tc>
        <w:tc>
          <w:tcPr>
            <w:tcW w:w="2625" w:type="dxa"/>
          </w:tcPr>
          <w:p w14:paraId="08EDAB4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kaip 47 dB</w:t>
            </w:r>
          </w:p>
        </w:tc>
        <w:tc>
          <w:tcPr>
            <w:tcW w:w="2206" w:type="dxa"/>
          </w:tcPr>
          <w:p w14:paraId="20D1BADC"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8FA568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1ECFA04" w14:textId="77777777" w:rsidTr="00D8634B">
        <w:tc>
          <w:tcPr>
            <w:tcW w:w="711" w:type="dxa"/>
          </w:tcPr>
          <w:p w14:paraId="5CE1A15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lastRenderedPageBreak/>
              <w:t>3.5.</w:t>
            </w:r>
          </w:p>
        </w:tc>
        <w:tc>
          <w:tcPr>
            <w:tcW w:w="2046" w:type="dxa"/>
          </w:tcPr>
          <w:p w14:paraId="56F71285"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Netolygumas</w:t>
            </w:r>
          </w:p>
        </w:tc>
        <w:tc>
          <w:tcPr>
            <w:tcW w:w="2625" w:type="dxa"/>
          </w:tcPr>
          <w:p w14:paraId="5F8E4D9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daugiau, kaip ±1,5 dB</w:t>
            </w:r>
          </w:p>
        </w:tc>
        <w:tc>
          <w:tcPr>
            <w:tcW w:w="2206" w:type="dxa"/>
          </w:tcPr>
          <w:p w14:paraId="71434217"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C4B5AF3"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D08C969" w14:textId="77777777" w:rsidTr="00D8634B">
        <w:tc>
          <w:tcPr>
            <w:tcW w:w="711" w:type="dxa"/>
          </w:tcPr>
          <w:p w14:paraId="6B4027D8"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3.6.</w:t>
            </w:r>
          </w:p>
        </w:tc>
        <w:tc>
          <w:tcPr>
            <w:tcW w:w="2046" w:type="dxa"/>
          </w:tcPr>
          <w:p w14:paraId="174572BF"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Harmoniniai iškraipymai tiesiniame režime, prie 1 dB suspaudimo taško</w:t>
            </w:r>
          </w:p>
        </w:tc>
        <w:tc>
          <w:tcPr>
            <w:tcW w:w="2625" w:type="dxa"/>
          </w:tcPr>
          <w:p w14:paraId="5E4FC4CE"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Mažesni, kaip -20 dBc</w:t>
            </w:r>
          </w:p>
        </w:tc>
        <w:tc>
          <w:tcPr>
            <w:tcW w:w="2206" w:type="dxa"/>
          </w:tcPr>
          <w:p w14:paraId="353DEE40"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3E9D7C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4726EFA" w14:textId="77777777" w:rsidTr="00D8634B">
        <w:tc>
          <w:tcPr>
            <w:tcW w:w="711" w:type="dxa"/>
          </w:tcPr>
          <w:p w14:paraId="3523973D"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3.7.</w:t>
            </w:r>
          </w:p>
        </w:tc>
        <w:tc>
          <w:tcPr>
            <w:tcW w:w="2046" w:type="dxa"/>
          </w:tcPr>
          <w:p w14:paraId="316DCDB0"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Maksimalus įėjimo signalo lygis</w:t>
            </w:r>
          </w:p>
        </w:tc>
        <w:tc>
          <w:tcPr>
            <w:tcW w:w="2625" w:type="dxa"/>
          </w:tcPr>
          <w:p w14:paraId="5C789A33"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kaip 0 dBm</w:t>
            </w:r>
          </w:p>
        </w:tc>
        <w:tc>
          <w:tcPr>
            <w:tcW w:w="2206" w:type="dxa"/>
          </w:tcPr>
          <w:p w14:paraId="19C0786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07D729FC"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062CBE9" w14:textId="77777777" w:rsidTr="00D8634B">
        <w:tc>
          <w:tcPr>
            <w:tcW w:w="711" w:type="dxa"/>
          </w:tcPr>
          <w:p w14:paraId="1518632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3.8.</w:t>
            </w:r>
          </w:p>
        </w:tc>
        <w:tc>
          <w:tcPr>
            <w:tcW w:w="2046" w:type="dxa"/>
          </w:tcPr>
          <w:p w14:paraId="639FE1EC"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sz w:val="18"/>
                <w:szCs w:val="18"/>
                <w:lang w:val="lt-LT"/>
              </w:rPr>
              <w:t>Įėjimo ir išėjimo jungčių banginė varža (tipinė)</w:t>
            </w:r>
          </w:p>
        </w:tc>
        <w:tc>
          <w:tcPr>
            <w:tcW w:w="2625" w:type="dxa"/>
          </w:tcPr>
          <w:p w14:paraId="07AAFB0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50 Omų</w:t>
            </w:r>
          </w:p>
        </w:tc>
        <w:tc>
          <w:tcPr>
            <w:tcW w:w="2206" w:type="dxa"/>
          </w:tcPr>
          <w:p w14:paraId="456CB1F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5F3ADE3"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ECC5242" w14:textId="77777777" w:rsidTr="00D8634B">
        <w:tc>
          <w:tcPr>
            <w:tcW w:w="711" w:type="dxa"/>
          </w:tcPr>
          <w:p w14:paraId="0935799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4.</w:t>
            </w:r>
          </w:p>
        </w:tc>
        <w:tc>
          <w:tcPr>
            <w:tcW w:w="4671" w:type="dxa"/>
            <w:gridSpan w:val="2"/>
          </w:tcPr>
          <w:p w14:paraId="63868ECA"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3-jų kanalų RD signalų galios matuoklis (RD voltmetras) su vidiniu kryptiniu atšakotuvu </w:t>
            </w:r>
          </w:p>
        </w:tc>
        <w:tc>
          <w:tcPr>
            <w:tcW w:w="4252" w:type="dxa"/>
            <w:gridSpan w:val="2"/>
          </w:tcPr>
          <w:p w14:paraId="3C20BBAB"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54FB978" w14:textId="77777777" w:rsidTr="00D8634B">
        <w:tc>
          <w:tcPr>
            <w:tcW w:w="711" w:type="dxa"/>
          </w:tcPr>
          <w:p w14:paraId="0F7C7E3A"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4.1.</w:t>
            </w:r>
          </w:p>
        </w:tc>
        <w:tc>
          <w:tcPr>
            <w:tcW w:w="2046" w:type="dxa"/>
          </w:tcPr>
          <w:p w14:paraId="36033F27"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Dažnių sritis</w:t>
            </w:r>
          </w:p>
        </w:tc>
        <w:tc>
          <w:tcPr>
            <w:tcW w:w="2625" w:type="dxa"/>
          </w:tcPr>
          <w:p w14:paraId="359A8AF8"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Nuo 10 kHz arba mažiau, iki 1 GHz arba daugiau</w:t>
            </w:r>
          </w:p>
        </w:tc>
        <w:tc>
          <w:tcPr>
            <w:tcW w:w="2206" w:type="dxa"/>
          </w:tcPr>
          <w:p w14:paraId="04D210BB"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09D89819"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89B3F05" w14:textId="77777777" w:rsidTr="00D8634B">
        <w:trPr>
          <w:trHeight w:val="485"/>
        </w:trPr>
        <w:tc>
          <w:tcPr>
            <w:tcW w:w="711" w:type="dxa"/>
          </w:tcPr>
          <w:p w14:paraId="6E8B07E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4.2.</w:t>
            </w:r>
          </w:p>
        </w:tc>
        <w:tc>
          <w:tcPr>
            <w:tcW w:w="2046" w:type="dxa"/>
          </w:tcPr>
          <w:p w14:paraId="66BA5A64"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1 kanalo (bandymų lygio nustatymui) matavimų ribos:</w:t>
            </w:r>
          </w:p>
        </w:tc>
        <w:tc>
          <w:tcPr>
            <w:tcW w:w="2625" w:type="dxa"/>
          </w:tcPr>
          <w:p w14:paraId="162AA0BF"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Nuo -35 dBm arba mažiau, iki +27 dBm arba daugiau</w:t>
            </w:r>
          </w:p>
        </w:tc>
        <w:tc>
          <w:tcPr>
            <w:tcW w:w="2206" w:type="dxa"/>
          </w:tcPr>
          <w:p w14:paraId="7C6580DF"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D0DE1C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ED4660A" w14:textId="77777777" w:rsidTr="00D8634B">
        <w:tc>
          <w:tcPr>
            <w:tcW w:w="711" w:type="dxa"/>
          </w:tcPr>
          <w:p w14:paraId="76CD97B4"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4.3.</w:t>
            </w:r>
          </w:p>
        </w:tc>
        <w:tc>
          <w:tcPr>
            <w:tcW w:w="2046" w:type="dxa"/>
          </w:tcPr>
          <w:p w14:paraId="4841BC04"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2, 3 kanalų (tiesioginės ir atspindėtos galios nustatymui) matavimo ribos</w:t>
            </w:r>
          </w:p>
        </w:tc>
        <w:tc>
          <w:tcPr>
            <w:tcW w:w="2625" w:type="dxa"/>
          </w:tcPr>
          <w:p w14:paraId="1CD6C763"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Nuo -40 dBm arba mažiau, iki +20 dBm arba daugiau</w:t>
            </w:r>
          </w:p>
        </w:tc>
        <w:tc>
          <w:tcPr>
            <w:tcW w:w="2206" w:type="dxa"/>
          </w:tcPr>
          <w:p w14:paraId="76ABE3F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B54C9F4"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7229800" w14:textId="77777777" w:rsidTr="00D8634B">
        <w:tc>
          <w:tcPr>
            <w:tcW w:w="711" w:type="dxa"/>
          </w:tcPr>
          <w:p w14:paraId="755B63A6"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4.4.</w:t>
            </w:r>
          </w:p>
        </w:tc>
        <w:tc>
          <w:tcPr>
            <w:tcW w:w="2046" w:type="dxa"/>
          </w:tcPr>
          <w:p w14:paraId="4E0AC539"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Įėjimų banginė varža</w:t>
            </w:r>
          </w:p>
        </w:tc>
        <w:tc>
          <w:tcPr>
            <w:tcW w:w="2625" w:type="dxa"/>
          </w:tcPr>
          <w:p w14:paraId="0E3D0788" w14:textId="77777777" w:rsidR="00D8634B" w:rsidRPr="00D8634B" w:rsidRDefault="00D8634B" w:rsidP="002364BC">
            <w:pPr>
              <w:spacing w:before="60" w:after="60"/>
              <w:rPr>
                <w:rFonts w:ascii="Times New Roman" w:hAnsi="Times New Roman"/>
                <w:sz w:val="18"/>
                <w:szCs w:val="18"/>
                <w:lang w:val="lt-LT"/>
              </w:rPr>
            </w:pPr>
            <w:r w:rsidRPr="00D8634B">
              <w:rPr>
                <w:rFonts w:ascii="Times New Roman" w:hAnsi="Times New Roman"/>
                <w:bCs/>
                <w:iCs/>
                <w:sz w:val="18"/>
                <w:szCs w:val="18"/>
                <w:lang w:val="lt-LT"/>
              </w:rPr>
              <w:t>50 Omų</w:t>
            </w:r>
          </w:p>
        </w:tc>
        <w:tc>
          <w:tcPr>
            <w:tcW w:w="2206" w:type="dxa"/>
          </w:tcPr>
          <w:p w14:paraId="5656AE7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670F98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568A36F" w14:textId="77777777" w:rsidTr="00D8634B">
        <w:tc>
          <w:tcPr>
            <w:tcW w:w="711" w:type="dxa"/>
          </w:tcPr>
          <w:p w14:paraId="152E028E"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w:t>
            </w:r>
          </w:p>
        </w:tc>
        <w:tc>
          <w:tcPr>
            <w:tcW w:w="4671" w:type="dxa"/>
            <w:gridSpan w:val="2"/>
          </w:tcPr>
          <w:p w14:paraId="2124D12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Papildomi reikalavimai pagrindiniam sistemos moduliui</w:t>
            </w:r>
          </w:p>
        </w:tc>
        <w:tc>
          <w:tcPr>
            <w:tcW w:w="4252" w:type="dxa"/>
            <w:gridSpan w:val="2"/>
          </w:tcPr>
          <w:p w14:paraId="1C78E7FD"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8236214" w14:textId="77777777" w:rsidTr="00D8634B">
        <w:tc>
          <w:tcPr>
            <w:tcW w:w="711" w:type="dxa"/>
          </w:tcPr>
          <w:p w14:paraId="7A52C0F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5.1.</w:t>
            </w:r>
          </w:p>
        </w:tc>
        <w:tc>
          <w:tcPr>
            <w:tcW w:w="2046" w:type="dxa"/>
          </w:tcPr>
          <w:p w14:paraId="53C10C2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Kabelių ir perėjimų komplektas prietaiso sujungimams su išoriniais įrenginiais.</w:t>
            </w:r>
          </w:p>
        </w:tc>
        <w:tc>
          <w:tcPr>
            <w:tcW w:w="2625" w:type="dxa"/>
          </w:tcPr>
          <w:p w14:paraId="2FFB56E2"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Atitinkamai pagal poreikį, kad sistemą būtų galima sujungti su šioje TS nurodytomis ryšio atsajos grandinėmis, 6 dB slopintuvu, prijungti stiprintuvo įėjimą prie generatoriaus išėjimo gnybtų.</w:t>
            </w:r>
          </w:p>
        </w:tc>
        <w:tc>
          <w:tcPr>
            <w:tcW w:w="2206" w:type="dxa"/>
          </w:tcPr>
          <w:p w14:paraId="5840F078"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E5619A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BB441BF" w14:textId="77777777" w:rsidTr="00D8634B">
        <w:tc>
          <w:tcPr>
            <w:tcW w:w="711" w:type="dxa"/>
          </w:tcPr>
          <w:p w14:paraId="60767281"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5.2.</w:t>
            </w:r>
          </w:p>
        </w:tc>
        <w:tc>
          <w:tcPr>
            <w:tcW w:w="2046" w:type="dxa"/>
          </w:tcPr>
          <w:p w14:paraId="3B13A584"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Sąsajos</w:t>
            </w:r>
          </w:p>
        </w:tc>
        <w:tc>
          <w:tcPr>
            <w:tcW w:w="2625" w:type="dxa"/>
          </w:tcPr>
          <w:p w14:paraId="7BC18CF2"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LAN, USB</w:t>
            </w:r>
          </w:p>
        </w:tc>
        <w:tc>
          <w:tcPr>
            <w:tcW w:w="2206" w:type="dxa"/>
          </w:tcPr>
          <w:p w14:paraId="4B491181"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D3169C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E6D1416" w14:textId="77777777" w:rsidTr="00D8634B">
        <w:tc>
          <w:tcPr>
            <w:tcW w:w="711" w:type="dxa"/>
          </w:tcPr>
          <w:p w14:paraId="4D4B34A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5.3.</w:t>
            </w:r>
          </w:p>
        </w:tc>
        <w:tc>
          <w:tcPr>
            <w:tcW w:w="2046" w:type="dxa"/>
          </w:tcPr>
          <w:p w14:paraId="592F8C4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Įėjimas BĮ monitoringui, sutrikimui užfiksuoti.</w:t>
            </w:r>
          </w:p>
        </w:tc>
        <w:tc>
          <w:tcPr>
            <w:tcW w:w="2625" w:type="dxa"/>
          </w:tcPr>
          <w:p w14:paraId="1026A1E5"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Turi būti</w:t>
            </w:r>
          </w:p>
        </w:tc>
        <w:tc>
          <w:tcPr>
            <w:tcW w:w="2206" w:type="dxa"/>
          </w:tcPr>
          <w:p w14:paraId="351D96F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B34AA1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ECFD7C2" w14:textId="77777777" w:rsidTr="00D8634B">
        <w:tc>
          <w:tcPr>
            <w:tcW w:w="711" w:type="dxa"/>
          </w:tcPr>
          <w:p w14:paraId="79A85586"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5.4.</w:t>
            </w:r>
          </w:p>
        </w:tc>
        <w:tc>
          <w:tcPr>
            <w:tcW w:w="2046" w:type="dxa"/>
          </w:tcPr>
          <w:p w14:paraId="49E5E51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Valdymas</w:t>
            </w:r>
          </w:p>
        </w:tc>
        <w:tc>
          <w:tcPr>
            <w:tcW w:w="2625" w:type="dxa"/>
          </w:tcPr>
          <w:p w14:paraId="1392CDD2"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Autonominis veikimas, t.y. valdymo galimybė integruoto liečiamo ekrano ir vidinės programinės įrangos pagalba (nenaudojant išorinio kompiuterio). Taip pat turi būti galimybė valdyti išorinio kompiuterio pagalba.</w:t>
            </w:r>
          </w:p>
        </w:tc>
        <w:tc>
          <w:tcPr>
            <w:tcW w:w="2206" w:type="dxa"/>
          </w:tcPr>
          <w:p w14:paraId="01EEADAF"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C89D57C"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A1AD1E9" w14:textId="77777777" w:rsidTr="00D8634B">
        <w:tc>
          <w:tcPr>
            <w:tcW w:w="711" w:type="dxa"/>
          </w:tcPr>
          <w:p w14:paraId="5694F28F"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5.5.</w:t>
            </w:r>
          </w:p>
        </w:tc>
        <w:tc>
          <w:tcPr>
            <w:tcW w:w="2046" w:type="dxa"/>
          </w:tcPr>
          <w:p w14:paraId="2B2A43EC"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Papildoma programinė įranga</w:t>
            </w:r>
          </w:p>
        </w:tc>
        <w:tc>
          <w:tcPr>
            <w:tcW w:w="2625" w:type="dxa"/>
          </w:tcPr>
          <w:p w14:paraId="0F7C84C3"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Licencija 1 darbo vietai Windows OS (jei PĮ negalima naudoti be licencijos)</w:t>
            </w:r>
          </w:p>
        </w:tc>
        <w:tc>
          <w:tcPr>
            <w:tcW w:w="2206" w:type="dxa"/>
          </w:tcPr>
          <w:p w14:paraId="36FDE00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487D59D"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2AE982D" w14:textId="77777777" w:rsidTr="00D8634B">
        <w:tc>
          <w:tcPr>
            <w:tcW w:w="711" w:type="dxa"/>
          </w:tcPr>
          <w:p w14:paraId="61F3A45F"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5.6.</w:t>
            </w:r>
          </w:p>
        </w:tc>
        <w:tc>
          <w:tcPr>
            <w:tcW w:w="2046" w:type="dxa"/>
          </w:tcPr>
          <w:p w14:paraId="5AF5AA59"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Kalibravimas</w:t>
            </w:r>
          </w:p>
        </w:tc>
        <w:tc>
          <w:tcPr>
            <w:tcW w:w="2625" w:type="dxa"/>
          </w:tcPr>
          <w:p w14:paraId="1D95105F"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EN ISO/IEC 17025 akredituotas kalibravimas</w:t>
            </w:r>
          </w:p>
        </w:tc>
        <w:tc>
          <w:tcPr>
            <w:tcW w:w="2206" w:type="dxa"/>
          </w:tcPr>
          <w:p w14:paraId="7AA1BF89"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A3DDF5C"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78997C0" w14:textId="77777777" w:rsidTr="00D8634B">
        <w:tc>
          <w:tcPr>
            <w:tcW w:w="711" w:type="dxa"/>
          </w:tcPr>
          <w:p w14:paraId="1F10C254"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5.7.</w:t>
            </w:r>
          </w:p>
        </w:tc>
        <w:tc>
          <w:tcPr>
            <w:tcW w:w="2046" w:type="dxa"/>
          </w:tcPr>
          <w:p w14:paraId="60FBCB08"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Maitinimas</w:t>
            </w:r>
          </w:p>
        </w:tc>
        <w:tc>
          <w:tcPr>
            <w:tcW w:w="2625" w:type="dxa"/>
          </w:tcPr>
          <w:p w14:paraId="36A8ECCA"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Iš 230 V AC maitinimo tinklo. Maitinimo šaltinis integruotas į matavimo prietaisą.</w:t>
            </w:r>
          </w:p>
        </w:tc>
        <w:tc>
          <w:tcPr>
            <w:tcW w:w="2206" w:type="dxa"/>
          </w:tcPr>
          <w:p w14:paraId="0990D708"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495F2A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49B7697" w14:textId="77777777" w:rsidTr="00D8634B">
        <w:tc>
          <w:tcPr>
            <w:tcW w:w="711" w:type="dxa"/>
          </w:tcPr>
          <w:p w14:paraId="548F805C"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5.8.</w:t>
            </w:r>
          </w:p>
        </w:tc>
        <w:tc>
          <w:tcPr>
            <w:tcW w:w="2046" w:type="dxa"/>
          </w:tcPr>
          <w:p w14:paraId="203C1A9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Maitinimo tinklo jungtis</w:t>
            </w:r>
          </w:p>
        </w:tc>
        <w:tc>
          <w:tcPr>
            <w:tcW w:w="2625" w:type="dxa"/>
          </w:tcPr>
          <w:p w14:paraId="3CD42204" w14:textId="77777777" w:rsidR="00D8634B" w:rsidRPr="00D8634B" w:rsidRDefault="00D8634B" w:rsidP="002364BC">
            <w:pPr>
              <w:spacing w:before="60" w:after="60"/>
              <w:rPr>
                <w:rFonts w:ascii="Times New Roman" w:hAnsi="Times New Roman"/>
                <w:bCs/>
                <w:iCs/>
                <w:sz w:val="18"/>
                <w:szCs w:val="18"/>
                <w:lang w:val="lt-LT"/>
              </w:rPr>
            </w:pPr>
            <w:r w:rsidRPr="00D8634B">
              <w:rPr>
                <w:rFonts w:ascii="Times New Roman" w:hAnsi="Times New Roman"/>
                <w:bCs/>
                <w:iCs/>
                <w:sz w:val="18"/>
                <w:szCs w:val="18"/>
                <w:lang w:val="lt-LT"/>
              </w:rPr>
              <w:t>EU tipo</w:t>
            </w:r>
          </w:p>
        </w:tc>
        <w:tc>
          <w:tcPr>
            <w:tcW w:w="2206" w:type="dxa"/>
          </w:tcPr>
          <w:p w14:paraId="3129B82A"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88AEC64"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EC0D806" w14:textId="77777777" w:rsidTr="00D8634B">
        <w:tc>
          <w:tcPr>
            <w:tcW w:w="9634" w:type="dxa"/>
            <w:gridSpan w:val="5"/>
          </w:tcPr>
          <w:p w14:paraId="0B217CE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sz w:val="18"/>
                <w:szCs w:val="18"/>
                <w:lang w:val="lt-LT"/>
              </w:rPr>
              <w:t>Ryšio atsajos grandinės ir kiti papildomi (išoriniai) įrenginiai</w:t>
            </w:r>
          </w:p>
        </w:tc>
      </w:tr>
      <w:tr w:rsidR="00D8634B" w:rsidRPr="00D8634B" w14:paraId="498BB458" w14:textId="77777777" w:rsidTr="00D8634B">
        <w:tc>
          <w:tcPr>
            <w:tcW w:w="711" w:type="dxa"/>
          </w:tcPr>
          <w:p w14:paraId="672C2390"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w:t>
            </w:r>
          </w:p>
        </w:tc>
        <w:tc>
          <w:tcPr>
            <w:tcW w:w="4671" w:type="dxa"/>
            <w:gridSpan w:val="2"/>
          </w:tcPr>
          <w:p w14:paraId="235D2CCC"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Neekranuotų simetrinių duomenų perdavimo linijų suderinimo grandinė (CDN)</w:t>
            </w:r>
          </w:p>
        </w:tc>
        <w:tc>
          <w:tcPr>
            <w:tcW w:w="4252" w:type="dxa"/>
            <w:gridSpan w:val="2"/>
          </w:tcPr>
          <w:p w14:paraId="488C4DA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B8AB056" w14:textId="77777777" w:rsidTr="00D8634B">
        <w:tc>
          <w:tcPr>
            <w:tcW w:w="711" w:type="dxa"/>
          </w:tcPr>
          <w:p w14:paraId="0F92620C"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6.1.</w:t>
            </w:r>
          </w:p>
        </w:tc>
        <w:tc>
          <w:tcPr>
            <w:tcW w:w="2046" w:type="dxa"/>
          </w:tcPr>
          <w:p w14:paraId="7DC8242C"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Dažnių sritis</w:t>
            </w:r>
          </w:p>
        </w:tc>
        <w:tc>
          <w:tcPr>
            <w:tcW w:w="2625" w:type="dxa"/>
          </w:tcPr>
          <w:p w14:paraId="0220A69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Nuo 150 kHz arba mažiau, iki 230 MHz arba daugiau</w:t>
            </w:r>
          </w:p>
        </w:tc>
        <w:tc>
          <w:tcPr>
            <w:tcW w:w="2206" w:type="dxa"/>
          </w:tcPr>
          <w:p w14:paraId="39A2E8CF"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9CA28C4"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0DC6FE0" w14:textId="77777777" w:rsidTr="00D8634B">
        <w:tc>
          <w:tcPr>
            <w:tcW w:w="711" w:type="dxa"/>
          </w:tcPr>
          <w:p w14:paraId="329B918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6.2.</w:t>
            </w:r>
          </w:p>
        </w:tc>
        <w:tc>
          <w:tcPr>
            <w:tcW w:w="2046" w:type="dxa"/>
          </w:tcPr>
          <w:p w14:paraId="1529FFE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Maksimali įėjimo signalo galia </w:t>
            </w:r>
          </w:p>
        </w:tc>
        <w:tc>
          <w:tcPr>
            <w:tcW w:w="2625" w:type="dxa"/>
          </w:tcPr>
          <w:p w14:paraId="074ABB9A"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mažiau, kaip iki 6 W</w:t>
            </w:r>
          </w:p>
        </w:tc>
        <w:tc>
          <w:tcPr>
            <w:tcW w:w="2206" w:type="dxa"/>
          </w:tcPr>
          <w:p w14:paraId="590BBA6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1FA780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D6FCE9E" w14:textId="77777777" w:rsidTr="00D8634B">
        <w:tc>
          <w:tcPr>
            <w:tcW w:w="711" w:type="dxa"/>
          </w:tcPr>
          <w:p w14:paraId="53BCC67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lastRenderedPageBreak/>
              <w:t>6.3.</w:t>
            </w:r>
          </w:p>
        </w:tc>
        <w:tc>
          <w:tcPr>
            <w:tcW w:w="2046" w:type="dxa"/>
          </w:tcPr>
          <w:p w14:paraId="0C164781"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Bendrojo režimo pilnutinė varža (Common Mode Impedance). Atitiktis įrodoma pateikiant kalibravimo sertifikatus prekių perdavimo metu</w:t>
            </w:r>
          </w:p>
        </w:tc>
        <w:tc>
          <w:tcPr>
            <w:tcW w:w="2625" w:type="dxa"/>
          </w:tcPr>
          <w:p w14:paraId="4DC1E0E7"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150 kHz iki 24 MHz: </w:t>
            </w:r>
            <w:r w:rsidRPr="00D8634B">
              <w:rPr>
                <w:rFonts w:ascii="Times New Roman" w:hAnsi="Times New Roman"/>
                <w:sz w:val="18"/>
                <w:szCs w:val="18"/>
                <w:lang w:val="lt-LT"/>
              </w:rPr>
              <w:t>150 Ω ± 20 Ω</w:t>
            </w:r>
            <w:r w:rsidRPr="00D8634B">
              <w:rPr>
                <w:rFonts w:ascii="Times New Roman" w:hAnsi="Times New Roman"/>
                <w:bCs/>
                <w:iCs/>
                <w:sz w:val="18"/>
                <w:szCs w:val="18"/>
                <w:lang w:val="lt-LT"/>
              </w:rPr>
              <w:t>;</w:t>
            </w:r>
          </w:p>
          <w:p w14:paraId="21DDCADF"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24 MHz iki 80 MHz: </w:t>
            </w:r>
            <w:r w:rsidRPr="00D8634B">
              <w:rPr>
                <w:rFonts w:ascii="Times New Roman" w:hAnsi="Times New Roman"/>
                <w:sz w:val="18"/>
                <w:szCs w:val="18"/>
                <w:lang w:val="lt-LT"/>
              </w:rPr>
              <w:t>150 Ω + 60 Ω / – 45 Ω;</w:t>
            </w:r>
          </w:p>
          <w:p w14:paraId="54BC956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80 MHz iki 230 MHz: </w:t>
            </w:r>
            <w:r w:rsidRPr="00D8634B">
              <w:rPr>
                <w:rFonts w:ascii="Times New Roman" w:hAnsi="Times New Roman"/>
                <w:sz w:val="18"/>
                <w:szCs w:val="18"/>
                <w:lang w:val="lt-LT"/>
              </w:rPr>
              <w:t>150 Ω + 60 Ω /– 60 Ω</w:t>
            </w:r>
          </w:p>
        </w:tc>
        <w:tc>
          <w:tcPr>
            <w:tcW w:w="2206" w:type="dxa"/>
          </w:tcPr>
          <w:p w14:paraId="61BC0900"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05B21F84"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71E225A" w14:textId="77777777" w:rsidTr="00D8634B">
        <w:tc>
          <w:tcPr>
            <w:tcW w:w="711" w:type="dxa"/>
          </w:tcPr>
          <w:p w14:paraId="655637B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6.4.</w:t>
            </w:r>
          </w:p>
        </w:tc>
        <w:tc>
          <w:tcPr>
            <w:tcW w:w="2046" w:type="dxa"/>
          </w:tcPr>
          <w:p w14:paraId="37A39FA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Atskyrimas (decoupling attenuation), RD – AE</w:t>
            </w:r>
          </w:p>
        </w:tc>
        <w:tc>
          <w:tcPr>
            <w:tcW w:w="2625" w:type="dxa"/>
          </w:tcPr>
          <w:p w14:paraId="1B2F8F8C"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&gt; 20 dB (1 MHz – 100 MHz)</w:t>
            </w:r>
          </w:p>
        </w:tc>
        <w:tc>
          <w:tcPr>
            <w:tcW w:w="2206" w:type="dxa"/>
          </w:tcPr>
          <w:p w14:paraId="0AA2C036"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0B47CA2"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742057E" w14:textId="77777777" w:rsidTr="00D8634B">
        <w:tc>
          <w:tcPr>
            <w:tcW w:w="711" w:type="dxa"/>
          </w:tcPr>
          <w:p w14:paraId="6A18A5D1"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6.5.</w:t>
            </w:r>
          </w:p>
        </w:tc>
        <w:tc>
          <w:tcPr>
            <w:tcW w:w="2046" w:type="dxa"/>
          </w:tcPr>
          <w:p w14:paraId="4E9E3BE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Nuostoliai (RD in – BĮ):</w:t>
            </w:r>
          </w:p>
          <w:p w14:paraId="276E271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150 kHz – 230 MHz</w:t>
            </w:r>
          </w:p>
        </w:tc>
        <w:tc>
          <w:tcPr>
            <w:tcW w:w="2625" w:type="dxa"/>
          </w:tcPr>
          <w:p w14:paraId="47DDE948"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p>
          <w:p w14:paraId="274B3FC8"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10 dB –1.5 dB/+3 dB</w:t>
            </w:r>
          </w:p>
          <w:p w14:paraId="0CDAA038"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p>
        </w:tc>
        <w:tc>
          <w:tcPr>
            <w:tcW w:w="2206" w:type="dxa"/>
          </w:tcPr>
          <w:p w14:paraId="3A413F8A"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42F57A3"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91CDD12" w14:textId="77777777" w:rsidTr="00D8634B">
        <w:tc>
          <w:tcPr>
            <w:tcW w:w="711" w:type="dxa"/>
          </w:tcPr>
          <w:p w14:paraId="1AD9A797"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6.6.</w:t>
            </w:r>
          </w:p>
        </w:tc>
        <w:tc>
          <w:tcPr>
            <w:tcW w:w="2046" w:type="dxa"/>
          </w:tcPr>
          <w:p w14:paraId="2AFF0627"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Jungčių tipas</w:t>
            </w:r>
          </w:p>
          <w:p w14:paraId="149BC5C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RD - </w:t>
            </w:r>
          </w:p>
          <w:p w14:paraId="36FF6BAA"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BĮ - </w:t>
            </w:r>
          </w:p>
          <w:p w14:paraId="7FD222B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AE - </w:t>
            </w:r>
          </w:p>
        </w:tc>
        <w:tc>
          <w:tcPr>
            <w:tcW w:w="2625" w:type="dxa"/>
          </w:tcPr>
          <w:p w14:paraId="3B8A84AC" w14:textId="77777777" w:rsidR="00D8634B" w:rsidRPr="00D8634B" w:rsidRDefault="00D8634B" w:rsidP="002364BC">
            <w:pPr>
              <w:autoSpaceDE w:val="0"/>
              <w:autoSpaceDN w:val="0"/>
              <w:adjustRightInd w:val="0"/>
              <w:rPr>
                <w:rFonts w:ascii="Times New Roman" w:hAnsi="Times New Roman"/>
                <w:sz w:val="18"/>
                <w:szCs w:val="18"/>
                <w:lang w:val="lt-LT"/>
              </w:rPr>
            </w:pPr>
          </w:p>
          <w:p w14:paraId="4C108B55"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BNC</w:t>
            </w:r>
          </w:p>
          <w:p w14:paraId="31BE1558"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RJ45</w:t>
            </w:r>
          </w:p>
          <w:p w14:paraId="6445A629"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r w:rsidRPr="00D8634B">
              <w:rPr>
                <w:rFonts w:ascii="Times New Roman" w:hAnsi="Times New Roman"/>
                <w:sz w:val="18"/>
                <w:szCs w:val="18"/>
                <w:lang w:val="lt-LT"/>
              </w:rPr>
              <w:t>RJ45</w:t>
            </w:r>
          </w:p>
        </w:tc>
        <w:tc>
          <w:tcPr>
            <w:tcW w:w="2206" w:type="dxa"/>
          </w:tcPr>
          <w:p w14:paraId="5F0460E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605D72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9C0681C" w14:textId="77777777" w:rsidTr="00D8634B">
        <w:tc>
          <w:tcPr>
            <w:tcW w:w="711" w:type="dxa"/>
          </w:tcPr>
          <w:p w14:paraId="1359E1D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6.7.</w:t>
            </w:r>
          </w:p>
        </w:tc>
        <w:tc>
          <w:tcPr>
            <w:tcW w:w="2046" w:type="dxa"/>
          </w:tcPr>
          <w:p w14:paraId="7A38E67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Maksimali kintamoji įėjimo įtampa (BĮ – AE)</w:t>
            </w:r>
          </w:p>
        </w:tc>
        <w:tc>
          <w:tcPr>
            <w:tcW w:w="2625" w:type="dxa"/>
          </w:tcPr>
          <w:p w14:paraId="73ED5CE2"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r w:rsidRPr="00D8634B">
              <w:rPr>
                <w:rFonts w:ascii="Times New Roman" w:hAnsi="Times New Roman"/>
                <w:sz w:val="18"/>
                <w:szCs w:val="18"/>
                <w:lang w:val="lt-LT"/>
              </w:rPr>
              <w:t>Ne mažiau, kaip 60 V</w:t>
            </w:r>
          </w:p>
        </w:tc>
        <w:tc>
          <w:tcPr>
            <w:tcW w:w="2206" w:type="dxa"/>
          </w:tcPr>
          <w:p w14:paraId="7411303A"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274111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5E2AB1D" w14:textId="77777777" w:rsidTr="00D8634B">
        <w:tc>
          <w:tcPr>
            <w:tcW w:w="711" w:type="dxa"/>
          </w:tcPr>
          <w:p w14:paraId="7566E25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6.8.</w:t>
            </w:r>
          </w:p>
        </w:tc>
        <w:tc>
          <w:tcPr>
            <w:tcW w:w="2046" w:type="dxa"/>
          </w:tcPr>
          <w:p w14:paraId="0705501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Maksimali nuolatinė įėjimo įtampa (BĮ – AE)</w:t>
            </w:r>
          </w:p>
        </w:tc>
        <w:tc>
          <w:tcPr>
            <w:tcW w:w="2625" w:type="dxa"/>
          </w:tcPr>
          <w:p w14:paraId="71DD3B6B"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mažiau, kaip 100 V</w:t>
            </w:r>
          </w:p>
        </w:tc>
        <w:tc>
          <w:tcPr>
            <w:tcW w:w="2206" w:type="dxa"/>
          </w:tcPr>
          <w:p w14:paraId="4F3D6E42"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02BBB385"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483D2ED" w14:textId="77777777" w:rsidTr="00D8634B">
        <w:tc>
          <w:tcPr>
            <w:tcW w:w="711" w:type="dxa"/>
          </w:tcPr>
          <w:p w14:paraId="13CB616A"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6.9.</w:t>
            </w:r>
          </w:p>
        </w:tc>
        <w:tc>
          <w:tcPr>
            <w:tcW w:w="2046" w:type="dxa"/>
          </w:tcPr>
          <w:p w14:paraId="7C64DCD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Priemonės kalibravimui</w:t>
            </w:r>
          </w:p>
        </w:tc>
        <w:tc>
          <w:tcPr>
            <w:tcW w:w="2625" w:type="dxa"/>
          </w:tcPr>
          <w:p w14:paraId="447A4E26"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Perėjimas prijungimui prie 50 – 150 Ω varžų suderintuvo, skirto kalibravimui.</w:t>
            </w:r>
          </w:p>
        </w:tc>
        <w:tc>
          <w:tcPr>
            <w:tcW w:w="2206" w:type="dxa"/>
          </w:tcPr>
          <w:p w14:paraId="2314DA7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20D5507"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F7CFB83" w14:textId="77777777" w:rsidTr="00D8634B">
        <w:tc>
          <w:tcPr>
            <w:tcW w:w="711" w:type="dxa"/>
          </w:tcPr>
          <w:p w14:paraId="503F786E"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6.10.</w:t>
            </w:r>
          </w:p>
        </w:tc>
        <w:tc>
          <w:tcPr>
            <w:tcW w:w="2046" w:type="dxa"/>
          </w:tcPr>
          <w:p w14:paraId="2DFC05DA"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Kalibravimas</w:t>
            </w:r>
          </w:p>
        </w:tc>
        <w:tc>
          <w:tcPr>
            <w:tcW w:w="2625" w:type="dxa"/>
          </w:tcPr>
          <w:p w14:paraId="387959A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EN ISO/IEC 17025 akredituotas kalibravimas</w:t>
            </w:r>
          </w:p>
        </w:tc>
        <w:tc>
          <w:tcPr>
            <w:tcW w:w="2206" w:type="dxa"/>
          </w:tcPr>
          <w:p w14:paraId="227062BC"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C8899B1"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5E16F73" w14:textId="77777777" w:rsidTr="00D8634B">
        <w:tc>
          <w:tcPr>
            <w:tcW w:w="711" w:type="dxa"/>
          </w:tcPr>
          <w:p w14:paraId="68C98CC1"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w:t>
            </w:r>
          </w:p>
        </w:tc>
        <w:tc>
          <w:tcPr>
            <w:tcW w:w="4671" w:type="dxa"/>
            <w:gridSpan w:val="2"/>
          </w:tcPr>
          <w:p w14:paraId="1729C2D9"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Srovės stebėjimo zondas</w:t>
            </w:r>
          </w:p>
        </w:tc>
        <w:tc>
          <w:tcPr>
            <w:tcW w:w="4252" w:type="dxa"/>
            <w:gridSpan w:val="2"/>
          </w:tcPr>
          <w:p w14:paraId="3824C68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7A2677E" w14:textId="77777777" w:rsidTr="00D8634B">
        <w:tc>
          <w:tcPr>
            <w:tcW w:w="711" w:type="dxa"/>
          </w:tcPr>
          <w:p w14:paraId="647D8E61"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7.1.</w:t>
            </w:r>
          </w:p>
        </w:tc>
        <w:tc>
          <w:tcPr>
            <w:tcW w:w="2046" w:type="dxa"/>
          </w:tcPr>
          <w:p w14:paraId="3FCC05F7"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Dažnių sritis</w:t>
            </w:r>
          </w:p>
        </w:tc>
        <w:tc>
          <w:tcPr>
            <w:tcW w:w="2625" w:type="dxa"/>
          </w:tcPr>
          <w:p w14:paraId="110DAFB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10 kHz arba mažiau – 400 MHz arba daugiau.</w:t>
            </w:r>
          </w:p>
        </w:tc>
        <w:tc>
          <w:tcPr>
            <w:tcW w:w="2206" w:type="dxa"/>
          </w:tcPr>
          <w:p w14:paraId="551A06C5"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2829BDD"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B1A3D19" w14:textId="77777777" w:rsidTr="00D8634B">
        <w:tc>
          <w:tcPr>
            <w:tcW w:w="711" w:type="dxa"/>
          </w:tcPr>
          <w:p w14:paraId="3C69306E"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7.3.</w:t>
            </w:r>
          </w:p>
        </w:tc>
        <w:tc>
          <w:tcPr>
            <w:tcW w:w="2046" w:type="dxa"/>
          </w:tcPr>
          <w:p w14:paraId="2A73B5C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Kiaurymės kabeliui diametras</w:t>
            </w:r>
          </w:p>
        </w:tc>
        <w:tc>
          <w:tcPr>
            <w:tcW w:w="2625" w:type="dxa"/>
          </w:tcPr>
          <w:p w14:paraId="3410F6D2"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r w:rsidRPr="00D8634B">
              <w:rPr>
                <w:rFonts w:ascii="Times New Roman" w:hAnsi="Times New Roman"/>
                <w:sz w:val="18"/>
                <w:szCs w:val="18"/>
                <w:lang w:val="lt-LT"/>
              </w:rPr>
              <w:t>Ne mažiau, kaip iki 23 mm</w:t>
            </w:r>
          </w:p>
        </w:tc>
        <w:tc>
          <w:tcPr>
            <w:tcW w:w="2206" w:type="dxa"/>
          </w:tcPr>
          <w:p w14:paraId="09D9AF3C"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F243535"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B189E41" w14:textId="77777777" w:rsidTr="00D8634B">
        <w:tc>
          <w:tcPr>
            <w:tcW w:w="711" w:type="dxa"/>
          </w:tcPr>
          <w:p w14:paraId="28A6B1E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7.4.</w:t>
            </w:r>
          </w:p>
        </w:tc>
        <w:tc>
          <w:tcPr>
            <w:tcW w:w="2046" w:type="dxa"/>
          </w:tcPr>
          <w:p w14:paraId="1E03281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Signalo srovė</w:t>
            </w:r>
          </w:p>
        </w:tc>
        <w:tc>
          <w:tcPr>
            <w:tcW w:w="2625" w:type="dxa"/>
          </w:tcPr>
          <w:p w14:paraId="7A258691"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Iki 1 A</w:t>
            </w:r>
          </w:p>
        </w:tc>
        <w:tc>
          <w:tcPr>
            <w:tcW w:w="2206" w:type="dxa"/>
          </w:tcPr>
          <w:p w14:paraId="0CA859D2"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18A8B8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6DA7E7D" w14:textId="77777777" w:rsidTr="00D8634B">
        <w:tc>
          <w:tcPr>
            <w:tcW w:w="711" w:type="dxa"/>
          </w:tcPr>
          <w:p w14:paraId="6A7BEB0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7.5.</w:t>
            </w:r>
          </w:p>
        </w:tc>
        <w:tc>
          <w:tcPr>
            <w:tcW w:w="2046" w:type="dxa"/>
          </w:tcPr>
          <w:p w14:paraId="2EF3FCA1"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Kalibravimas</w:t>
            </w:r>
          </w:p>
        </w:tc>
        <w:tc>
          <w:tcPr>
            <w:tcW w:w="2625" w:type="dxa"/>
          </w:tcPr>
          <w:p w14:paraId="612F6FD9" w14:textId="77777777" w:rsidR="00D8634B" w:rsidRPr="00D8634B" w:rsidRDefault="00D8634B" w:rsidP="002364BC">
            <w:pPr>
              <w:autoSpaceDE w:val="0"/>
              <w:autoSpaceDN w:val="0"/>
              <w:adjustRightInd w:val="0"/>
              <w:rPr>
                <w:rFonts w:ascii="Times New Roman" w:hAnsi="Times New Roman"/>
                <w:color w:val="538135" w:themeColor="accent6" w:themeShade="BF"/>
                <w:sz w:val="18"/>
                <w:szCs w:val="18"/>
                <w:lang w:val="lt-LT"/>
              </w:rPr>
            </w:pPr>
            <w:r w:rsidRPr="00D8634B">
              <w:rPr>
                <w:rFonts w:ascii="Times New Roman" w:hAnsi="Times New Roman"/>
                <w:bCs/>
                <w:iCs/>
                <w:sz w:val="18"/>
                <w:szCs w:val="18"/>
                <w:lang w:val="lt-LT"/>
              </w:rPr>
              <w:t>EN ISO/IEC 17025 akredituotas kalibravimas</w:t>
            </w:r>
          </w:p>
        </w:tc>
        <w:tc>
          <w:tcPr>
            <w:tcW w:w="2206" w:type="dxa"/>
          </w:tcPr>
          <w:p w14:paraId="73E2BCFB"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C78F1A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4BEC101" w14:textId="77777777" w:rsidTr="00D8634B">
        <w:tc>
          <w:tcPr>
            <w:tcW w:w="711" w:type="dxa"/>
          </w:tcPr>
          <w:p w14:paraId="2733427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7.6.</w:t>
            </w:r>
          </w:p>
        </w:tc>
        <w:tc>
          <w:tcPr>
            <w:tcW w:w="2046" w:type="dxa"/>
          </w:tcPr>
          <w:p w14:paraId="748902BA"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Papildomi priedai</w:t>
            </w:r>
          </w:p>
        </w:tc>
        <w:tc>
          <w:tcPr>
            <w:tcW w:w="2625" w:type="dxa"/>
          </w:tcPr>
          <w:p w14:paraId="473A885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Kabelis prijungimui prie pagrindinio sistemos modulio (taip pat žr. šios lentelės 5.1. p )</w:t>
            </w:r>
          </w:p>
        </w:tc>
        <w:tc>
          <w:tcPr>
            <w:tcW w:w="2206" w:type="dxa"/>
          </w:tcPr>
          <w:p w14:paraId="2B8C50E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107D68D"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51801E1" w14:textId="77777777" w:rsidTr="00D8634B">
        <w:tc>
          <w:tcPr>
            <w:tcW w:w="711" w:type="dxa"/>
          </w:tcPr>
          <w:p w14:paraId="04FF1EC8"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w:t>
            </w:r>
          </w:p>
        </w:tc>
        <w:tc>
          <w:tcPr>
            <w:tcW w:w="4671" w:type="dxa"/>
            <w:gridSpan w:val="2"/>
          </w:tcPr>
          <w:p w14:paraId="4A4C82D9"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bCs/>
                <w:iCs/>
                <w:sz w:val="18"/>
                <w:szCs w:val="18"/>
                <w:lang w:val="lt-LT"/>
              </w:rPr>
              <w:t>Ryšio atsajos grandinė maitinimo tinklo linijoms su ir be įžeminimo (CDN M2/M3)</w:t>
            </w:r>
          </w:p>
        </w:tc>
        <w:tc>
          <w:tcPr>
            <w:tcW w:w="4252" w:type="dxa"/>
            <w:gridSpan w:val="2"/>
          </w:tcPr>
          <w:p w14:paraId="74448E67"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DB07FF6" w14:textId="77777777" w:rsidTr="00D8634B">
        <w:tc>
          <w:tcPr>
            <w:tcW w:w="711" w:type="dxa"/>
          </w:tcPr>
          <w:p w14:paraId="050CBCFB"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8.1.</w:t>
            </w:r>
          </w:p>
        </w:tc>
        <w:tc>
          <w:tcPr>
            <w:tcW w:w="2046" w:type="dxa"/>
          </w:tcPr>
          <w:p w14:paraId="54BA8B0D"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Dažnių sritis</w:t>
            </w:r>
          </w:p>
        </w:tc>
        <w:tc>
          <w:tcPr>
            <w:tcW w:w="2625" w:type="dxa"/>
          </w:tcPr>
          <w:p w14:paraId="13754F76"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Nuo 150 kHz arba mažiau, iki 230 MHz arba daugiau</w:t>
            </w:r>
          </w:p>
        </w:tc>
        <w:tc>
          <w:tcPr>
            <w:tcW w:w="2206" w:type="dxa"/>
          </w:tcPr>
          <w:p w14:paraId="16761E4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C73B34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672F3A8" w14:textId="77777777" w:rsidTr="00D8634B">
        <w:tc>
          <w:tcPr>
            <w:tcW w:w="711" w:type="dxa"/>
          </w:tcPr>
          <w:p w14:paraId="4729AE7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8.2.</w:t>
            </w:r>
          </w:p>
        </w:tc>
        <w:tc>
          <w:tcPr>
            <w:tcW w:w="2046" w:type="dxa"/>
          </w:tcPr>
          <w:p w14:paraId="2516407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Bendrojo režimo pilnutinė varža (Common Mode Impedance). Atitiktis įrodoma pateikiant kalibravimo sertifikatus prekių perdavimo metu.</w:t>
            </w:r>
          </w:p>
        </w:tc>
        <w:tc>
          <w:tcPr>
            <w:tcW w:w="2625" w:type="dxa"/>
          </w:tcPr>
          <w:p w14:paraId="61B37157"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150 kHz iki 24 MHz: </w:t>
            </w:r>
            <w:r w:rsidRPr="00D8634B">
              <w:rPr>
                <w:rFonts w:ascii="Times New Roman" w:hAnsi="Times New Roman"/>
                <w:sz w:val="18"/>
                <w:szCs w:val="18"/>
                <w:lang w:val="lt-LT"/>
              </w:rPr>
              <w:t>150 Ω ± 20 Ω</w:t>
            </w:r>
            <w:r w:rsidRPr="00D8634B">
              <w:rPr>
                <w:rFonts w:ascii="Times New Roman" w:hAnsi="Times New Roman"/>
                <w:bCs/>
                <w:iCs/>
                <w:sz w:val="18"/>
                <w:szCs w:val="18"/>
                <w:lang w:val="lt-LT"/>
              </w:rPr>
              <w:t>;</w:t>
            </w:r>
          </w:p>
          <w:p w14:paraId="3C0FF038"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24 MHz iki 80 MHz: </w:t>
            </w:r>
            <w:r w:rsidRPr="00D8634B">
              <w:rPr>
                <w:rFonts w:ascii="Times New Roman" w:hAnsi="Times New Roman"/>
                <w:sz w:val="18"/>
                <w:szCs w:val="18"/>
                <w:lang w:val="lt-LT"/>
              </w:rPr>
              <w:t>150 Ω + 60 Ω / – 45 Ω</w:t>
            </w:r>
          </w:p>
          <w:p w14:paraId="4A7F7779"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Dažnių srityje nuo </w:t>
            </w:r>
            <w:r w:rsidRPr="00D8634B">
              <w:rPr>
                <w:rFonts w:ascii="Times New Roman" w:hAnsi="Times New Roman"/>
                <w:bCs/>
                <w:iCs/>
                <w:sz w:val="18"/>
                <w:szCs w:val="18"/>
                <w:lang w:val="lt-LT"/>
              </w:rPr>
              <w:t xml:space="preserve">80 MHz iki 230 MHz: </w:t>
            </w:r>
            <w:r w:rsidRPr="00D8634B">
              <w:rPr>
                <w:rFonts w:ascii="Times New Roman" w:hAnsi="Times New Roman"/>
                <w:sz w:val="18"/>
                <w:szCs w:val="18"/>
                <w:lang w:val="lt-LT"/>
              </w:rPr>
              <w:t>150 Ω + 60 Ω /– 60 Ω</w:t>
            </w:r>
          </w:p>
        </w:tc>
        <w:tc>
          <w:tcPr>
            <w:tcW w:w="2206" w:type="dxa"/>
          </w:tcPr>
          <w:p w14:paraId="171742B6"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2670D37"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31FEBF1" w14:textId="77777777" w:rsidTr="00D8634B">
        <w:tc>
          <w:tcPr>
            <w:tcW w:w="711" w:type="dxa"/>
          </w:tcPr>
          <w:p w14:paraId="32FA7DD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8.3.</w:t>
            </w:r>
          </w:p>
        </w:tc>
        <w:tc>
          <w:tcPr>
            <w:tcW w:w="2046" w:type="dxa"/>
          </w:tcPr>
          <w:p w14:paraId="4EB9E2FD"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Maksimali RD įėjimo signalo galia </w:t>
            </w:r>
          </w:p>
        </w:tc>
        <w:tc>
          <w:tcPr>
            <w:tcW w:w="2625" w:type="dxa"/>
          </w:tcPr>
          <w:p w14:paraId="4C45EDDC"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mažiau, kaip iki 6 W</w:t>
            </w:r>
          </w:p>
        </w:tc>
        <w:tc>
          <w:tcPr>
            <w:tcW w:w="2206" w:type="dxa"/>
          </w:tcPr>
          <w:p w14:paraId="31C2E49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CC9571E"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4BFB2E9C" w14:textId="77777777" w:rsidTr="00D8634B">
        <w:tc>
          <w:tcPr>
            <w:tcW w:w="711" w:type="dxa"/>
          </w:tcPr>
          <w:p w14:paraId="2AAB78C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8.4.</w:t>
            </w:r>
          </w:p>
        </w:tc>
        <w:tc>
          <w:tcPr>
            <w:tcW w:w="2046" w:type="dxa"/>
          </w:tcPr>
          <w:p w14:paraId="0F4570CB"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Atsajos slopinimas (RD in – AE)</w:t>
            </w:r>
          </w:p>
        </w:tc>
        <w:tc>
          <w:tcPr>
            <w:tcW w:w="2625" w:type="dxa"/>
          </w:tcPr>
          <w:p w14:paraId="7604D0F1"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&gt; 30 dB (150 kHz; 1,5 MHz; 30 MHz)</w:t>
            </w:r>
          </w:p>
          <w:p w14:paraId="31D0AC68"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&gt; 20 dB (230 MHz)</w:t>
            </w:r>
          </w:p>
        </w:tc>
        <w:tc>
          <w:tcPr>
            <w:tcW w:w="2206" w:type="dxa"/>
          </w:tcPr>
          <w:p w14:paraId="2D72D930"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A02E44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AD2D559" w14:textId="77777777" w:rsidTr="00D8634B">
        <w:tc>
          <w:tcPr>
            <w:tcW w:w="711" w:type="dxa"/>
          </w:tcPr>
          <w:p w14:paraId="7E37FBD2"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8.5.</w:t>
            </w:r>
          </w:p>
        </w:tc>
        <w:tc>
          <w:tcPr>
            <w:tcW w:w="2046" w:type="dxa"/>
          </w:tcPr>
          <w:p w14:paraId="44C4AFBC"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Slopinimas (RD in – BĮ):</w:t>
            </w:r>
          </w:p>
          <w:p w14:paraId="4896904B"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150 kHz – 80 MHz</w:t>
            </w:r>
          </w:p>
          <w:p w14:paraId="532A74A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80 MHz – 230 MHz</w:t>
            </w:r>
          </w:p>
        </w:tc>
        <w:tc>
          <w:tcPr>
            <w:tcW w:w="2625" w:type="dxa"/>
          </w:tcPr>
          <w:p w14:paraId="1EC9D142" w14:textId="77777777" w:rsidR="00D8634B" w:rsidRPr="00D8634B" w:rsidRDefault="00D8634B" w:rsidP="002364BC">
            <w:pPr>
              <w:autoSpaceDE w:val="0"/>
              <w:autoSpaceDN w:val="0"/>
              <w:adjustRightInd w:val="0"/>
              <w:rPr>
                <w:rFonts w:ascii="Times New Roman" w:hAnsi="Times New Roman"/>
                <w:sz w:val="18"/>
                <w:szCs w:val="18"/>
                <w:lang w:val="lt-LT"/>
              </w:rPr>
            </w:pPr>
          </w:p>
          <w:p w14:paraId="3F6D995C"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10 dB ±2 dB </w:t>
            </w:r>
          </w:p>
          <w:p w14:paraId="6AA123BA"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 xml:space="preserve">10 dB +5/-3 dB </w:t>
            </w:r>
          </w:p>
        </w:tc>
        <w:tc>
          <w:tcPr>
            <w:tcW w:w="2206" w:type="dxa"/>
          </w:tcPr>
          <w:p w14:paraId="42E49772"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692DA7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F247ADF" w14:textId="77777777" w:rsidTr="00D8634B">
        <w:tc>
          <w:tcPr>
            <w:tcW w:w="711" w:type="dxa"/>
          </w:tcPr>
          <w:p w14:paraId="654FAF4A"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8.6.</w:t>
            </w:r>
          </w:p>
        </w:tc>
        <w:tc>
          <w:tcPr>
            <w:tcW w:w="2046" w:type="dxa"/>
          </w:tcPr>
          <w:p w14:paraId="3D04A2AB"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Maksimali kintamoji įėjimo įtampa </w:t>
            </w:r>
          </w:p>
        </w:tc>
        <w:tc>
          <w:tcPr>
            <w:tcW w:w="2625" w:type="dxa"/>
          </w:tcPr>
          <w:p w14:paraId="75E14C77"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mažiau, kaip 250 V</w:t>
            </w:r>
          </w:p>
        </w:tc>
        <w:tc>
          <w:tcPr>
            <w:tcW w:w="2206" w:type="dxa"/>
          </w:tcPr>
          <w:p w14:paraId="5F3F62F8"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DC4BA1C"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7553DE18" w14:textId="77777777" w:rsidTr="00D8634B">
        <w:tc>
          <w:tcPr>
            <w:tcW w:w="711" w:type="dxa"/>
          </w:tcPr>
          <w:p w14:paraId="558A876A"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8.7.</w:t>
            </w:r>
          </w:p>
        </w:tc>
        <w:tc>
          <w:tcPr>
            <w:tcW w:w="2046" w:type="dxa"/>
          </w:tcPr>
          <w:p w14:paraId="3E79D582"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Maksimali nuolatinė įtampa</w:t>
            </w:r>
          </w:p>
        </w:tc>
        <w:tc>
          <w:tcPr>
            <w:tcW w:w="2625" w:type="dxa"/>
          </w:tcPr>
          <w:p w14:paraId="6300BA8F"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mažiau, kaip 400 V</w:t>
            </w:r>
          </w:p>
        </w:tc>
        <w:tc>
          <w:tcPr>
            <w:tcW w:w="2206" w:type="dxa"/>
          </w:tcPr>
          <w:p w14:paraId="2E01F417"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BFDDEA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83116E0" w14:textId="77777777" w:rsidTr="00D8634B">
        <w:tc>
          <w:tcPr>
            <w:tcW w:w="711" w:type="dxa"/>
          </w:tcPr>
          <w:p w14:paraId="2D7C43B8"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8.8.</w:t>
            </w:r>
          </w:p>
        </w:tc>
        <w:tc>
          <w:tcPr>
            <w:tcW w:w="2046" w:type="dxa"/>
          </w:tcPr>
          <w:p w14:paraId="133EAD3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Maksimali leistina srovė (AE – BĮ)</w:t>
            </w:r>
          </w:p>
        </w:tc>
        <w:tc>
          <w:tcPr>
            <w:tcW w:w="2625" w:type="dxa"/>
          </w:tcPr>
          <w:p w14:paraId="6687890B"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16 A arba daugiau</w:t>
            </w:r>
          </w:p>
        </w:tc>
        <w:tc>
          <w:tcPr>
            <w:tcW w:w="2206" w:type="dxa"/>
          </w:tcPr>
          <w:p w14:paraId="78A14D1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5F16C93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DDC5CC6" w14:textId="77777777" w:rsidTr="00D8634B">
        <w:tc>
          <w:tcPr>
            <w:tcW w:w="711" w:type="dxa"/>
          </w:tcPr>
          <w:p w14:paraId="5E473A1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8.9.</w:t>
            </w:r>
          </w:p>
        </w:tc>
        <w:tc>
          <w:tcPr>
            <w:tcW w:w="2046" w:type="dxa"/>
          </w:tcPr>
          <w:p w14:paraId="6D8C25F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Slopinimas (AE – BĮ)</w:t>
            </w:r>
          </w:p>
        </w:tc>
        <w:tc>
          <w:tcPr>
            <w:tcW w:w="2625" w:type="dxa"/>
          </w:tcPr>
          <w:p w14:paraId="349A96D5"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Ne daugiau, kaip 1 dB (DC – 400 Hz)</w:t>
            </w:r>
          </w:p>
        </w:tc>
        <w:tc>
          <w:tcPr>
            <w:tcW w:w="2206" w:type="dxa"/>
          </w:tcPr>
          <w:p w14:paraId="2999322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5252A80"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446E3A6" w14:textId="77777777" w:rsidTr="00D8634B">
        <w:tc>
          <w:tcPr>
            <w:tcW w:w="711" w:type="dxa"/>
          </w:tcPr>
          <w:p w14:paraId="79DFDD89"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lastRenderedPageBreak/>
              <w:t>8.10.</w:t>
            </w:r>
          </w:p>
        </w:tc>
        <w:tc>
          <w:tcPr>
            <w:tcW w:w="2046" w:type="dxa"/>
          </w:tcPr>
          <w:p w14:paraId="1C42C72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Linijų skaičius</w:t>
            </w:r>
          </w:p>
        </w:tc>
        <w:tc>
          <w:tcPr>
            <w:tcW w:w="2625" w:type="dxa"/>
          </w:tcPr>
          <w:p w14:paraId="48DF2312" w14:textId="77777777" w:rsidR="00D8634B" w:rsidRPr="00D8634B" w:rsidRDefault="00D8634B" w:rsidP="002364BC">
            <w:pPr>
              <w:autoSpaceDE w:val="0"/>
              <w:autoSpaceDN w:val="0"/>
              <w:adjustRightInd w:val="0"/>
              <w:rPr>
                <w:rFonts w:ascii="Times New Roman" w:hAnsi="Times New Roman"/>
                <w:sz w:val="18"/>
                <w:szCs w:val="18"/>
                <w:lang w:val="lt-LT"/>
              </w:rPr>
            </w:pPr>
            <w:r w:rsidRPr="00D8634B">
              <w:rPr>
                <w:rFonts w:ascii="Times New Roman" w:hAnsi="Times New Roman"/>
                <w:sz w:val="18"/>
                <w:szCs w:val="18"/>
                <w:lang w:val="lt-LT"/>
              </w:rPr>
              <w:t>2 (L+N) arba 3 (L+N+PE). Perjungiama jungikliu.</w:t>
            </w:r>
          </w:p>
        </w:tc>
        <w:tc>
          <w:tcPr>
            <w:tcW w:w="2206" w:type="dxa"/>
          </w:tcPr>
          <w:p w14:paraId="335145B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4FEBCDE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63F8D029" w14:textId="77777777" w:rsidTr="00D8634B">
        <w:tc>
          <w:tcPr>
            <w:tcW w:w="711" w:type="dxa"/>
          </w:tcPr>
          <w:p w14:paraId="4E980AC8"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8.11.</w:t>
            </w:r>
          </w:p>
        </w:tc>
        <w:tc>
          <w:tcPr>
            <w:tcW w:w="2046" w:type="dxa"/>
          </w:tcPr>
          <w:p w14:paraId="39E26C5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Kalibravimas</w:t>
            </w:r>
          </w:p>
        </w:tc>
        <w:tc>
          <w:tcPr>
            <w:tcW w:w="2625" w:type="dxa"/>
          </w:tcPr>
          <w:p w14:paraId="3E62ABE8" w14:textId="77777777" w:rsidR="00D8634B" w:rsidRPr="00D8634B" w:rsidRDefault="00D8634B" w:rsidP="002364BC">
            <w:pPr>
              <w:autoSpaceDE w:val="0"/>
              <w:autoSpaceDN w:val="0"/>
              <w:adjustRightInd w:val="0"/>
              <w:rPr>
                <w:rFonts w:ascii="Times New Roman" w:hAnsi="Times New Roman"/>
                <w:color w:val="538135" w:themeColor="accent6" w:themeShade="BF"/>
                <w:sz w:val="16"/>
                <w:szCs w:val="16"/>
                <w:lang w:val="lt-LT"/>
              </w:rPr>
            </w:pPr>
            <w:r w:rsidRPr="00D8634B">
              <w:rPr>
                <w:rFonts w:ascii="Times New Roman" w:hAnsi="Times New Roman"/>
                <w:bCs/>
                <w:iCs/>
                <w:sz w:val="18"/>
                <w:szCs w:val="18"/>
                <w:lang w:val="lt-LT"/>
              </w:rPr>
              <w:t>EN ISO/IEC 17025 akredituotas kalibravimas</w:t>
            </w:r>
          </w:p>
        </w:tc>
        <w:tc>
          <w:tcPr>
            <w:tcW w:w="2206" w:type="dxa"/>
          </w:tcPr>
          <w:p w14:paraId="6A69B181"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73CB93FA"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73D3D9B" w14:textId="77777777" w:rsidTr="00D8634B">
        <w:tc>
          <w:tcPr>
            <w:tcW w:w="711" w:type="dxa"/>
          </w:tcPr>
          <w:p w14:paraId="5B5695ED"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9.</w:t>
            </w:r>
          </w:p>
        </w:tc>
        <w:tc>
          <w:tcPr>
            <w:tcW w:w="4671" w:type="dxa"/>
            <w:gridSpan w:val="2"/>
          </w:tcPr>
          <w:p w14:paraId="23C2878E" w14:textId="77777777" w:rsidR="00D8634B" w:rsidRPr="00D8634B" w:rsidRDefault="00D8634B" w:rsidP="002364BC">
            <w:pPr>
              <w:autoSpaceDE w:val="0"/>
              <w:autoSpaceDN w:val="0"/>
              <w:adjustRightInd w:val="0"/>
              <w:rPr>
                <w:rFonts w:ascii="Times New Roman" w:hAnsi="Times New Roman"/>
                <w:bCs/>
                <w:iCs/>
                <w:color w:val="FF0000"/>
                <w:sz w:val="18"/>
                <w:szCs w:val="18"/>
                <w:lang w:val="lt-LT"/>
              </w:rPr>
            </w:pPr>
            <w:r w:rsidRPr="00D8634B">
              <w:rPr>
                <w:rFonts w:ascii="Times New Roman" w:hAnsi="Times New Roman"/>
                <w:bCs/>
                <w:iCs/>
                <w:sz w:val="18"/>
                <w:szCs w:val="18"/>
                <w:lang w:val="lt-LT"/>
              </w:rPr>
              <w:t>Tiesioginio įterpimo įrenginys (krokodilo tipo gnybtas) tiesioginiam signalo prijungimui prie ekranuoto kabelio, kai kabelis yra neįžemintas arba įžemintas viename gale.</w:t>
            </w:r>
          </w:p>
        </w:tc>
        <w:tc>
          <w:tcPr>
            <w:tcW w:w="4252" w:type="dxa"/>
            <w:gridSpan w:val="2"/>
          </w:tcPr>
          <w:p w14:paraId="6FF2F8BC" w14:textId="77777777" w:rsidR="00D8634B" w:rsidRPr="00D8634B" w:rsidRDefault="00D8634B" w:rsidP="00D8634B">
            <w:pPr>
              <w:spacing w:before="60" w:after="60"/>
              <w:jc w:val="center"/>
              <w:rPr>
                <w:rFonts w:ascii="Times New Roman" w:hAnsi="Times New Roman"/>
                <w:bCs/>
                <w:iCs/>
                <w:sz w:val="18"/>
                <w:szCs w:val="18"/>
                <w:lang w:val="lt-LT"/>
              </w:rPr>
            </w:pPr>
          </w:p>
        </w:tc>
      </w:tr>
      <w:tr w:rsidR="00D8634B" w:rsidRPr="00D8634B" w14:paraId="1BE7ED85" w14:textId="77777777" w:rsidTr="00D8634B">
        <w:tc>
          <w:tcPr>
            <w:tcW w:w="711" w:type="dxa"/>
          </w:tcPr>
          <w:p w14:paraId="6371402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9.1.</w:t>
            </w:r>
          </w:p>
        </w:tc>
        <w:tc>
          <w:tcPr>
            <w:tcW w:w="2046" w:type="dxa"/>
          </w:tcPr>
          <w:p w14:paraId="0AB6A74F"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Dažnių sritis</w:t>
            </w:r>
          </w:p>
        </w:tc>
        <w:tc>
          <w:tcPr>
            <w:tcW w:w="2625" w:type="dxa"/>
          </w:tcPr>
          <w:p w14:paraId="1C3D2957" w14:textId="77777777" w:rsidR="00D8634B" w:rsidRPr="00D8634B" w:rsidRDefault="00D8634B" w:rsidP="002364BC">
            <w:pPr>
              <w:autoSpaceDE w:val="0"/>
              <w:autoSpaceDN w:val="0"/>
              <w:adjustRightInd w:val="0"/>
              <w:rPr>
                <w:rFonts w:ascii="Times New Roman" w:hAnsi="Times New Roman"/>
                <w:bCs/>
                <w:iCs/>
                <w:color w:val="FF0000"/>
                <w:sz w:val="18"/>
                <w:szCs w:val="18"/>
                <w:lang w:val="lt-LT"/>
              </w:rPr>
            </w:pPr>
            <w:r w:rsidRPr="00D8634B">
              <w:rPr>
                <w:rFonts w:ascii="Times New Roman" w:hAnsi="Times New Roman"/>
                <w:sz w:val="18"/>
                <w:szCs w:val="18"/>
                <w:lang w:val="lt-LT"/>
              </w:rPr>
              <w:t>Nuo 150 kHz arba mažiau, iki 230 MHz arba daugiau</w:t>
            </w:r>
          </w:p>
        </w:tc>
        <w:tc>
          <w:tcPr>
            <w:tcW w:w="2206" w:type="dxa"/>
          </w:tcPr>
          <w:p w14:paraId="7167A573"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0432B7B"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8AF90B0" w14:textId="77777777" w:rsidTr="00D8634B">
        <w:tc>
          <w:tcPr>
            <w:tcW w:w="711" w:type="dxa"/>
          </w:tcPr>
          <w:p w14:paraId="2B8FC702" w14:textId="67CC68D7" w:rsidR="00D8634B" w:rsidRPr="00D8634B" w:rsidRDefault="00D8634B" w:rsidP="002364BC">
            <w:pPr>
              <w:spacing w:before="60" w:after="60"/>
              <w:jc w:val="center"/>
              <w:rPr>
                <w:rFonts w:ascii="Times New Roman" w:hAnsi="Times New Roman"/>
                <w:bCs/>
                <w:iCs/>
                <w:sz w:val="18"/>
                <w:szCs w:val="18"/>
                <w:lang w:val="lt-LT"/>
              </w:rPr>
            </w:pPr>
            <w:r>
              <w:rPr>
                <w:rFonts w:ascii="Times New Roman" w:hAnsi="Times New Roman"/>
                <w:bCs/>
                <w:iCs/>
                <w:sz w:val="18"/>
                <w:szCs w:val="18"/>
                <w:lang w:val="lt-LT"/>
              </w:rPr>
              <w:t>9.2.</w:t>
            </w:r>
          </w:p>
        </w:tc>
        <w:tc>
          <w:tcPr>
            <w:tcW w:w="2046" w:type="dxa"/>
          </w:tcPr>
          <w:p w14:paraId="45D25A5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Bendrojo režimo pilnutinė varža (Common Mode Impedance):</w:t>
            </w:r>
          </w:p>
        </w:tc>
        <w:tc>
          <w:tcPr>
            <w:tcW w:w="2625" w:type="dxa"/>
          </w:tcPr>
          <w:p w14:paraId="31E08171"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100 Ω</w:t>
            </w:r>
          </w:p>
        </w:tc>
        <w:tc>
          <w:tcPr>
            <w:tcW w:w="2206" w:type="dxa"/>
          </w:tcPr>
          <w:p w14:paraId="0CD28A9F"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041C9C94"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B378E56" w14:textId="77777777" w:rsidTr="00D8634B">
        <w:tc>
          <w:tcPr>
            <w:tcW w:w="711" w:type="dxa"/>
          </w:tcPr>
          <w:p w14:paraId="624E8F3F" w14:textId="2F4CDD32"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9.</w:t>
            </w:r>
            <w:r>
              <w:rPr>
                <w:rFonts w:ascii="Times New Roman" w:hAnsi="Times New Roman"/>
                <w:bCs/>
                <w:iCs/>
                <w:sz w:val="18"/>
                <w:szCs w:val="18"/>
                <w:lang w:val="lt-LT"/>
              </w:rPr>
              <w:t>3</w:t>
            </w:r>
            <w:r w:rsidRPr="00D8634B">
              <w:rPr>
                <w:rFonts w:ascii="Times New Roman" w:hAnsi="Times New Roman"/>
                <w:bCs/>
                <w:iCs/>
                <w:sz w:val="18"/>
                <w:szCs w:val="18"/>
                <w:lang w:val="lt-LT"/>
              </w:rPr>
              <w:t>.</w:t>
            </w:r>
          </w:p>
        </w:tc>
        <w:tc>
          <w:tcPr>
            <w:tcW w:w="2046" w:type="dxa"/>
          </w:tcPr>
          <w:p w14:paraId="7ADA3F8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Galia</w:t>
            </w:r>
          </w:p>
        </w:tc>
        <w:tc>
          <w:tcPr>
            <w:tcW w:w="2625" w:type="dxa"/>
          </w:tcPr>
          <w:p w14:paraId="21C3D72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kaip 6 W</w:t>
            </w:r>
          </w:p>
        </w:tc>
        <w:tc>
          <w:tcPr>
            <w:tcW w:w="2206" w:type="dxa"/>
          </w:tcPr>
          <w:p w14:paraId="71214370"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242504D8"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58E1CE2D" w14:textId="77777777" w:rsidTr="00D8634B">
        <w:tc>
          <w:tcPr>
            <w:tcW w:w="711" w:type="dxa"/>
          </w:tcPr>
          <w:p w14:paraId="5D5C581A" w14:textId="37E48480"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9.</w:t>
            </w:r>
            <w:r>
              <w:rPr>
                <w:rFonts w:ascii="Times New Roman" w:hAnsi="Times New Roman"/>
                <w:bCs/>
                <w:iCs/>
                <w:sz w:val="18"/>
                <w:szCs w:val="18"/>
                <w:lang w:val="lt-LT"/>
              </w:rPr>
              <w:t>4</w:t>
            </w:r>
            <w:r w:rsidRPr="00D8634B">
              <w:rPr>
                <w:rFonts w:ascii="Times New Roman" w:hAnsi="Times New Roman"/>
                <w:bCs/>
                <w:iCs/>
                <w:sz w:val="18"/>
                <w:szCs w:val="18"/>
                <w:lang w:val="lt-LT"/>
              </w:rPr>
              <w:t>.</w:t>
            </w:r>
          </w:p>
        </w:tc>
        <w:tc>
          <w:tcPr>
            <w:tcW w:w="2046" w:type="dxa"/>
          </w:tcPr>
          <w:p w14:paraId="3AACB5A3"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Įėjimo jungties tipas</w:t>
            </w:r>
          </w:p>
        </w:tc>
        <w:tc>
          <w:tcPr>
            <w:tcW w:w="2625" w:type="dxa"/>
          </w:tcPr>
          <w:p w14:paraId="0EC1000A"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BNC</w:t>
            </w:r>
          </w:p>
        </w:tc>
        <w:tc>
          <w:tcPr>
            <w:tcW w:w="2206" w:type="dxa"/>
          </w:tcPr>
          <w:p w14:paraId="1D2B4099"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F59F391"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6B4E1C9" w14:textId="77777777" w:rsidTr="00D8634B">
        <w:tc>
          <w:tcPr>
            <w:tcW w:w="711" w:type="dxa"/>
          </w:tcPr>
          <w:p w14:paraId="69AF7FA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w:t>
            </w:r>
          </w:p>
        </w:tc>
        <w:tc>
          <w:tcPr>
            <w:tcW w:w="4671" w:type="dxa"/>
            <w:gridSpan w:val="2"/>
          </w:tcPr>
          <w:p w14:paraId="0CC0BAFB"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6 dB slopintuvas</w:t>
            </w:r>
          </w:p>
        </w:tc>
        <w:tc>
          <w:tcPr>
            <w:tcW w:w="4252" w:type="dxa"/>
            <w:gridSpan w:val="2"/>
          </w:tcPr>
          <w:p w14:paraId="58D1E11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550BCE3" w14:textId="77777777" w:rsidTr="00D8634B">
        <w:tc>
          <w:tcPr>
            <w:tcW w:w="711" w:type="dxa"/>
          </w:tcPr>
          <w:p w14:paraId="644698DC"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10.1.</w:t>
            </w:r>
          </w:p>
        </w:tc>
        <w:tc>
          <w:tcPr>
            <w:tcW w:w="2046" w:type="dxa"/>
          </w:tcPr>
          <w:p w14:paraId="03631CA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Slopinimas, tipinis</w:t>
            </w:r>
          </w:p>
        </w:tc>
        <w:tc>
          <w:tcPr>
            <w:tcW w:w="2625" w:type="dxa"/>
          </w:tcPr>
          <w:p w14:paraId="0C4EAEED"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6 dB </w:t>
            </w:r>
            <w:r w:rsidRPr="00D8634B">
              <w:rPr>
                <w:rFonts w:ascii="Times New Roman" w:hAnsi="Times New Roman"/>
                <w:sz w:val="18"/>
                <w:szCs w:val="18"/>
                <w:lang w:val="lt-LT"/>
              </w:rPr>
              <w:t>± 0,5 dB</w:t>
            </w:r>
          </w:p>
        </w:tc>
        <w:tc>
          <w:tcPr>
            <w:tcW w:w="2206" w:type="dxa"/>
          </w:tcPr>
          <w:p w14:paraId="41996A6D"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594B782"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09DA025E" w14:textId="77777777" w:rsidTr="00D8634B">
        <w:tc>
          <w:tcPr>
            <w:tcW w:w="711" w:type="dxa"/>
          </w:tcPr>
          <w:p w14:paraId="256B0EF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10.2.</w:t>
            </w:r>
          </w:p>
        </w:tc>
        <w:tc>
          <w:tcPr>
            <w:tcW w:w="2046" w:type="dxa"/>
          </w:tcPr>
          <w:p w14:paraId="17299337"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Dažnių sritis</w:t>
            </w:r>
          </w:p>
        </w:tc>
        <w:tc>
          <w:tcPr>
            <w:tcW w:w="2625" w:type="dxa"/>
          </w:tcPr>
          <w:p w14:paraId="31016006"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Nuo DC iki 1 GHz arba daugiau</w:t>
            </w:r>
          </w:p>
        </w:tc>
        <w:tc>
          <w:tcPr>
            <w:tcW w:w="2206" w:type="dxa"/>
          </w:tcPr>
          <w:p w14:paraId="1CCDA51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184428B2"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3FCAA9D2" w14:textId="77777777" w:rsidTr="00D8634B">
        <w:tc>
          <w:tcPr>
            <w:tcW w:w="711" w:type="dxa"/>
          </w:tcPr>
          <w:p w14:paraId="0B99917D"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10.3.</w:t>
            </w:r>
          </w:p>
        </w:tc>
        <w:tc>
          <w:tcPr>
            <w:tcW w:w="2046" w:type="dxa"/>
          </w:tcPr>
          <w:p w14:paraId="1D6F2AE0"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Leistinoji RD signalo alia</w:t>
            </w:r>
          </w:p>
        </w:tc>
        <w:tc>
          <w:tcPr>
            <w:tcW w:w="2625" w:type="dxa"/>
          </w:tcPr>
          <w:p w14:paraId="4CCC8B4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Ne mažiau 100 W</w:t>
            </w:r>
          </w:p>
        </w:tc>
        <w:tc>
          <w:tcPr>
            <w:tcW w:w="2206" w:type="dxa"/>
          </w:tcPr>
          <w:p w14:paraId="5E07C33C"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AD9C796"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2FA0027" w14:textId="77777777" w:rsidTr="00D8634B">
        <w:tc>
          <w:tcPr>
            <w:tcW w:w="711" w:type="dxa"/>
          </w:tcPr>
          <w:p w14:paraId="5CE1BF85"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10.4.</w:t>
            </w:r>
          </w:p>
        </w:tc>
        <w:tc>
          <w:tcPr>
            <w:tcW w:w="2046" w:type="dxa"/>
          </w:tcPr>
          <w:p w14:paraId="5B7D302D"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Banginė varža </w:t>
            </w:r>
          </w:p>
        </w:tc>
        <w:tc>
          <w:tcPr>
            <w:tcW w:w="2625" w:type="dxa"/>
          </w:tcPr>
          <w:p w14:paraId="6CAE0689"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50 Ω</w:t>
            </w:r>
          </w:p>
        </w:tc>
        <w:tc>
          <w:tcPr>
            <w:tcW w:w="2206" w:type="dxa"/>
          </w:tcPr>
          <w:p w14:paraId="6B3DADF4"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384750F8"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2B825203" w14:textId="77777777" w:rsidTr="00D8634B">
        <w:tc>
          <w:tcPr>
            <w:tcW w:w="711" w:type="dxa"/>
          </w:tcPr>
          <w:p w14:paraId="6BE4ABA3"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10.5.</w:t>
            </w:r>
          </w:p>
        </w:tc>
        <w:tc>
          <w:tcPr>
            <w:tcW w:w="2046" w:type="dxa"/>
          </w:tcPr>
          <w:p w14:paraId="3E997364"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 xml:space="preserve">Kabelis </w:t>
            </w:r>
          </w:p>
        </w:tc>
        <w:tc>
          <w:tcPr>
            <w:tcW w:w="2625" w:type="dxa"/>
          </w:tcPr>
          <w:p w14:paraId="1FECA1D1"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Žr. šios lentelės 5.1. p.</w:t>
            </w:r>
          </w:p>
        </w:tc>
        <w:tc>
          <w:tcPr>
            <w:tcW w:w="2206" w:type="dxa"/>
          </w:tcPr>
          <w:p w14:paraId="54088446"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5C757DB" w14:textId="77777777" w:rsidR="00D8634B" w:rsidRPr="00D8634B" w:rsidRDefault="00D8634B" w:rsidP="002364BC">
            <w:pPr>
              <w:spacing w:before="60" w:after="60"/>
              <w:jc w:val="center"/>
              <w:rPr>
                <w:rFonts w:ascii="Times New Roman" w:hAnsi="Times New Roman"/>
                <w:bCs/>
                <w:iCs/>
                <w:sz w:val="18"/>
                <w:szCs w:val="18"/>
                <w:lang w:val="lt-LT"/>
              </w:rPr>
            </w:pPr>
          </w:p>
        </w:tc>
      </w:tr>
      <w:tr w:rsidR="00D8634B" w:rsidRPr="00D8634B" w14:paraId="13938A0B" w14:textId="77777777" w:rsidTr="00D8634B">
        <w:tc>
          <w:tcPr>
            <w:tcW w:w="711" w:type="dxa"/>
          </w:tcPr>
          <w:p w14:paraId="419114AE" w14:textId="77777777" w:rsidR="00D8634B" w:rsidRPr="00D8634B" w:rsidRDefault="00D8634B" w:rsidP="002364BC">
            <w:pPr>
              <w:spacing w:before="60" w:after="60"/>
              <w:jc w:val="center"/>
              <w:rPr>
                <w:rFonts w:ascii="Times New Roman" w:hAnsi="Times New Roman"/>
                <w:bCs/>
                <w:iCs/>
                <w:sz w:val="18"/>
                <w:szCs w:val="18"/>
                <w:lang w:val="lt-LT"/>
              </w:rPr>
            </w:pPr>
            <w:r w:rsidRPr="00D8634B">
              <w:rPr>
                <w:rFonts w:ascii="Times New Roman" w:hAnsi="Times New Roman"/>
                <w:bCs/>
                <w:iCs/>
                <w:sz w:val="18"/>
                <w:szCs w:val="18"/>
                <w:lang w:val="lt-LT"/>
              </w:rPr>
              <w:t>10.6.</w:t>
            </w:r>
          </w:p>
        </w:tc>
        <w:tc>
          <w:tcPr>
            <w:tcW w:w="2046" w:type="dxa"/>
          </w:tcPr>
          <w:p w14:paraId="75D33E02"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Kalibravimas</w:t>
            </w:r>
          </w:p>
        </w:tc>
        <w:tc>
          <w:tcPr>
            <w:tcW w:w="2625" w:type="dxa"/>
          </w:tcPr>
          <w:p w14:paraId="43FEDB05" w14:textId="77777777" w:rsidR="00D8634B" w:rsidRPr="00D8634B" w:rsidRDefault="00D8634B" w:rsidP="002364BC">
            <w:pPr>
              <w:autoSpaceDE w:val="0"/>
              <w:autoSpaceDN w:val="0"/>
              <w:adjustRightInd w:val="0"/>
              <w:rPr>
                <w:rFonts w:ascii="Times New Roman" w:hAnsi="Times New Roman"/>
                <w:bCs/>
                <w:iCs/>
                <w:sz w:val="18"/>
                <w:szCs w:val="18"/>
                <w:lang w:val="lt-LT"/>
              </w:rPr>
            </w:pPr>
            <w:r w:rsidRPr="00D8634B">
              <w:rPr>
                <w:rFonts w:ascii="Times New Roman" w:hAnsi="Times New Roman"/>
                <w:bCs/>
                <w:iCs/>
                <w:sz w:val="18"/>
                <w:szCs w:val="18"/>
                <w:lang w:val="lt-LT"/>
              </w:rPr>
              <w:t>Gamyklinis arba EN ISO/IEC 17025 akredituotas kalibravimas</w:t>
            </w:r>
          </w:p>
        </w:tc>
        <w:tc>
          <w:tcPr>
            <w:tcW w:w="2206" w:type="dxa"/>
          </w:tcPr>
          <w:p w14:paraId="2325383E" w14:textId="77777777" w:rsidR="00D8634B" w:rsidRPr="00D8634B" w:rsidRDefault="00D8634B" w:rsidP="002364BC">
            <w:pPr>
              <w:spacing w:before="60" w:after="60"/>
              <w:jc w:val="center"/>
              <w:rPr>
                <w:rFonts w:ascii="Times New Roman" w:hAnsi="Times New Roman"/>
                <w:bCs/>
                <w:iCs/>
                <w:sz w:val="18"/>
                <w:szCs w:val="18"/>
                <w:lang w:val="lt-LT"/>
              </w:rPr>
            </w:pPr>
          </w:p>
        </w:tc>
        <w:tc>
          <w:tcPr>
            <w:tcW w:w="2046" w:type="dxa"/>
          </w:tcPr>
          <w:p w14:paraId="65EB6BCD" w14:textId="77777777" w:rsidR="00D8634B" w:rsidRPr="00D8634B" w:rsidRDefault="00D8634B" w:rsidP="002364BC">
            <w:pPr>
              <w:spacing w:before="60" w:after="60"/>
              <w:jc w:val="center"/>
              <w:rPr>
                <w:rFonts w:ascii="Times New Roman" w:hAnsi="Times New Roman"/>
                <w:bCs/>
                <w:iCs/>
                <w:sz w:val="18"/>
                <w:szCs w:val="18"/>
                <w:lang w:val="lt-LT"/>
              </w:rPr>
            </w:pPr>
          </w:p>
        </w:tc>
      </w:tr>
    </w:tbl>
    <w:p w14:paraId="1E23710F" w14:textId="77777777" w:rsidR="00D8634B" w:rsidRPr="00D8634B" w:rsidRDefault="00D8634B" w:rsidP="00D8634B">
      <w:pPr>
        <w:spacing w:before="60" w:after="60"/>
        <w:rPr>
          <w:rFonts w:ascii="Times New Roman" w:hAnsi="Times New Roman" w:cs="Times New Roman"/>
          <w:bCs/>
          <w:sz w:val="20"/>
          <w:szCs w:val="20"/>
          <w:highlight w:val="lightGray"/>
        </w:rPr>
      </w:pPr>
    </w:p>
    <w:p w14:paraId="4FDBEF60" w14:textId="77777777" w:rsidR="00277DB3" w:rsidRPr="00D8634B" w:rsidRDefault="00277DB3" w:rsidP="00277DB3">
      <w:pPr>
        <w:spacing w:before="60" w:after="60"/>
        <w:rPr>
          <w:rFonts w:ascii="Times New Roman" w:hAnsi="Times New Roman" w:cs="Times New Roman"/>
        </w:rPr>
      </w:pPr>
      <w:r w:rsidRPr="00D8634B">
        <w:rPr>
          <w:rFonts w:ascii="Times New Roman" w:hAnsi="Times New Roman" w:cs="Times New Roman"/>
        </w:rPr>
        <w:t>Pasirašydami šį pasiūlymą, tvirtiname, kad:</w:t>
      </w:r>
    </w:p>
    <w:p w14:paraId="437B1B67"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Sutinkame su visomis pirkimo sąlygomis, nustatytomis pirkimo dokumentuose, jų papildymuose, paaiškinimuose.</w:t>
      </w:r>
    </w:p>
    <w:p w14:paraId="64D71CFA"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B7F8581"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Dokumentų skaitmeninės kopijos ir elektroninėmis priemonėmis pateikti duomenys yra tikri.</w:t>
      </w:r>
    </w:p>
    <w:p w14:paraId="563161CE"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Sutinkame, jog vadovaujantis Viešųjų pirkimų įstatymo 86 straipsnio 9 dalimi, laimėjimo atveju, CVP IS, būtų paskelbtas pasiūlymas, sudaryta pirkimo sutartis ir jos pakeitimai (jei tokie bus).</w:t>
      </w:r>
    </w:p>
    <w:p w14:paraId="3F8201AA"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986AAD3" w14:textId="77777777" w:rsidR="00277DB3" w:rsidRPr="00D8634B" w:rsidRDefault="00277DB3" w:rsidP="00277DB3">
      <w:pPr>
        <w:numPr>
          <w:ilvl w:val="0"/>
          <w:numId w:val="8"/>
        </w:numPr>
        <w:spacing w:before="60" w:after="60" w:line="240" w:lineRule="auto"/>
        <w:ind w:left="450" w:hanging="450"/>
        <w:rPr>
          <w:rFonts w:ascii="Times New Roman" w:hAnsi="Times New Roman" w:cs="Times New Roman"/>
        </w:rPr>
      </w:pPr>
      <w:r w:rsidRPr="00D8634B">
        <w:rPr>
          <w:rFonts w:ascii="Times New Roman" w:hAnsi="Times New Roman" w:cs="Times New Roman"/>
        </w:rPr>
        <w:t>Pasiūlymas galioja iki termino, nustatyto pirkimo dokumentuose.</w:t>
      </w:r>
    </w:p>
    <w:p w14:paraId="0271E5F1" w14:textId="0E9A487F" w:rsidR="00511D86" w:rsidRPr="00D8634B" w:rsidRDefault="00511D86" w:rsidP="00E8398E">
      <w:pPr>
        <w:spacing w:after="0" w:line="240" w:lineRule="auto"/>
        <w:ind w:left="-90"/>
        <w:rPr>
          <w:rFonts w:ascii="Times New Roman" w:hAnsi="Times New Roman" w:cs="Times New Roman"/>
        </w:rPr>
      </w:pPr>
    </w:p>
    <w:p w14:paraId="668EF48A" w14:textId="77777777" w:rsidR="00511D86" w:rsidRPr="00D8634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D8634B" w14:paraId="6B5E1568" w14:textId="77777777" w:rsidTr="00B80A7A">
        <w:tc>
          <w:tcPr>
            <w:tcW w:w="2055" w:type="pct"/>
            <w:tcBorders>
              <w:top w:val="nil"/>
              <w:left w:val="nil"/>
              <w:right w:val="nil"/>
            </w:tcBorders>
          </w:tcPr>
          <w:p w14:paraId="15482F80"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r w:rsidRPr="00D8634B">
              <w:rPr>
                <w:rFonts w:ascii="Times New Roman" w:hAnsi="Times New Roman"/>
                <w:sz w:val="22"/>
                <w:szCs w:val="22"/>
                <w:lang w:val="lt-LT"/>
              </w:rPr>
              <w:fldChar w:fldCharType="begin">
                <w:ffData>
                  <w:name w:val="Tekstas2"/>
                  <w:enabled/>
                  <w:calcOnExit w:val="0"/>
                  <w:textInput/>
                </w:ffData>
              </w:fldChar>
            </w:r>
            <w:r w:rsidRPr="00D8634B">
              <w:rPr>
                <w:rFonts w:ascii="Times New Roman" w:hAnsi="Times New Roman"/>
                <w:sz w:val="22"/>
                <w:szCs w:val="22"/>
                <w:lang w:val="lt-LT"/>
              </w:rPr>
              <w:instrText xml:space="preserve"> FORMTEXT </w:instrText>
            </w:r>
            <w:r w:rsidRPr="00D8634B">
              <w:rPr>
                <w:rFonts w:ascii="Times New Roman" w:hAnsi="Times New Roman"/>
                <w:sz w:val="22"/>
                <w:szCs w:val="22"/>
                <w:lang w:val="lt-LT"/>
              </w:rPr>
            </w:r>
            <w:r w:rsidRPr="00D8634B">
              <w:rPr>
                <w:rFonts w:ascii="Times New Roman" w:hAnsi="Times New Roman"/>
                <w:sz w:val="22"/>
                <w:szCs w:val="22"/>
                <w:lang w:val="lt-LT"/>
              </w:rPr>
              <w:fldChar w:fldCharType="separate"/>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3C6E70BB"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p>
        </w:tc>
        <w:tc>
          <w:tcPr>
            <w:tcW w:w="142" w:type="pct"/>
            <w:tcBorders>
              <w:top w:val="nil"/>
              <w:left w:val="nil"/>
              <w:bottom w:val="nil"/>
              <w:right w:val="nil"/>
            </w:tcBorders>
          </w:tcPr>
          <w:p w14:paraId="669F556D"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r w:rsidRPr="00D8634B">
              <w:rPr>
                <w:rFonts w:ascii="Times New Roman" w:hAnsi="Times New Roman"/>
                <w:sz w:val="22"/>
                <w:szCs w:val="22"/>
                <w:lang w:val="lt-LT"/>
              </w:rPr>
              <w:fldChar w:fldCharType="begin">
                <w:ffData>
                  <w:name w:val="Tekstas2"/>
                  <w:enabled/>
                  <w:calcOnExit w:val="0"/>
                  <w:textInput/>
                </w:ffData>
              </w:fldChar>
            </w:r>
            <w:bookmarkStart w:id="0" w:name="Tekstas2"/>
            <w:r w:rsidRPr="00D8634B">
              <w:rPr>
                <w:rFonts w:ascii="Times New Roman" w:hAnsi="Times New Roman"/>
                <w:sz w:val="22"/>
                <w:szCs w:val="22"/>
                <w:lang w:val="lt-LT"/>
              </w:rPr>
              <w:instrText xml:space="preserve"> FORMTEXT </w:instrText>
            </w:r>
            <w:r w:rsidRPr="00D8634B">
              <w:rPr>
                <w:rFonts w:ascii="Times New Roman" w:hAnsi="Times New Roman"/>
                <w:sz w:val="22"/>
                <w:szCs w:val="22"/>
                <w:lang w:val="lt-LT"/>
              </w:rPr>
            </w:r>
            <w:r w:rsidRPr="00D8634B">
              <w:rPr>
                <w:rFonts w:ascii="Times New Roman" w:hAnsi="Times New Roman"/>
                <w:sz w:val="22"/>
                <w:szCs w:val="22"/>
                <w:lang w:val="lt-LT"/>
              </w:rPr>
              <w:fldChar w:fldCharType="separate"/>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t> </w:t>
            </w:r>
            <w:r w:rsidRPr="00D8634B">
              <w:rPr>
                <w:rFonts w:ascii="Times New Roman" w:hAnsi="Times New Roman"/>
                <w:sz w:val="22"/>
                <w:szCs w:val="22"/>
                <w:lang w:val="lt-LT"/>
              </w:rPr>
              <w:fldChar w:fldCharType="end"/>
            </w:r>
            <w:bookmarkEnd w:id="0"/>
          </w:p>
        </w:tc>
      </w:tr>
      <w:tr w:rsidR="00511D86" w:rsidRPr="00D8634B" w14:paraId="4A715B81" w14:textId="77777777" w:rsidTr="00B80A7A">
        <w:trPr>
          <w:trHeight w:val="158"/>
        </w:trPr>
        <w:tc>
          <w:tcPr>
            <w:tcW w:w="2055" w:type="pct"/>
            <w:tcBorders>
              <w:left w:val="nil"/>
              <w:bottom w:val="nil"/>
              <w:right w:val="nil"/>
            </w:tcBorders>
          </w:tcPr>
          <w:p w14:paraId="1368271A"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r w:rsidRPr="00D8634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r w:rsidRPr="00D8634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D863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D8634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D8634B">
              <w:rPr>
                <w:rFonts w:ascii="Times New Roman" w:hAnsi="Times New Roman"/>
                <w:position w:val="6"/>
                <w:sz w:val="22"/>
                <w:szCs w:val="22"/>
                <w:lang w:val="lt-LT"/>
              </w:rPr>
              <w:t>(Vardas, pavardė)</w:t>
            </w:r>
          </w:p>
        </w:tc>
      </w:tr>
    </w:tbl>
    <w:p w14:paraId="79D04903" w14:textId="77777777" w:rsidR="00511D86" w:rsidRPr="00D8634B" w:rsidRDefault="00511D86" w:rsidP="00511D86">
      <w:pPr>
        <w:spacing w:after="0" w:line="240" w:lineRule="auto"/>
        <w:rPr>
          <w:rFonts w:ascii="Times New Roman" w:hAnsi="Times New Roman" w:cs="Times New Roman"/>
        </w:rPr>
      </w:pPr>
    </w:p>
    <w:p w14:paraId="73AB213A" w14:textId="0F371AC8" w:rsidR="00B00C0E" w:rsidRPr="00D8634B" w:rsidRDefault="00B00C0E">
      <w:pPr>
        <w:rPr>
          <w:rFonts w:ascii="Times New Roman" w:hAnsi="Times New Roman" w:cs="Times New Roman"/>
        </w:rPr>
      </w:pPr>
    </w:p>
    <w:p w14:paraId="4E768935" w14:textId="77777777" w:rsidR="00947867" w:rsidRPr="00D8634B" w:rsidRDefault="00947867">
      <w:pPr>
        <w:rPr>
          <w:rFonts w:ascii="Times New Roman" w:hAnsi="Times New Roman" w:cs="Times New Roman"/>
          <w:sz w:val="20"/>
          <w:szCs w:val="20"/>
        </w:rPr>
      </w:pPr>
    </w:p>
    <w:p w14:paraId="5F6F1DF0" w14:textId="77777777" w:rsidR="00947867" w:rsidRPr="00D8634B" w:rsidRDefault="00947867">
      <w:pPr>
        <w:rPr>
          <w:rFonts w:ascii="Times New Roman" w:hAnsi="Times New Roman" w:cs="Times New Roman"/>
          <w:sz w:val="20"/>
          <w:szCs w:val="20"/>
        </w:rPr>
      </w:pPr>
    </w:p>
    <w:p w14:paraId="5681B8AD" w14:textId="77777777" w:rsidR="00947867" w:rsidRPr="00D8634B" w:rsidRDefault="00947867">
      <w:pPr>
        <w:rPr>
          <w:rFonts w:ascii="Times New Roman" w:hAnsi="Times New Roman" w:cs="Times New Roman"/>
          <w:sz w:val="20"/>
          <w:szCs w:val="20"/>
        </w:rPr>
      </w:pPr>
    </w:p>
    <w:p w14:paraId="014AD7AE" w14:textId="77777777" w:rsidR="00947867" w:rsidRPr="00D8634B" w:rsidRDefault="00947867">
      <w:pPr>
        <w:rPr>
          <w:rFonts w:ascii="Times New Roman" w:hAnsi="Times New Roman" w:cs="Times New Roman"/>
          <w:sz w:val="20"/>
          <w:szCs w:val="20"/>
        </w:rPr>
      </w:pPr>
    </w:p>
    <w:sectPr w:rsidR="00947867" w:rsidRPr="00D8634B" w:rsidSect="0022084C">
      <w:headerReference w:type="default" r:id="rId7"/>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3CD1" w14:textId="77777777" w:rsidR="00CD43B5" w:rsidRDefault="00CD43B5" w:rsidP="00511D86">
      <w:pPr>
        <w:spacing w:after="0" w:line="240" w:lineRule="auto"/>
      </w:pPr>
      <w:r>
        <w:separator/>
      </w:r>
    </w:p>
  </w:endnote>
  <w:endnote w:type="continuationSeparator" w:id="0">
    <w:p w14:paraId="1ECB1A8C" w14:textId="77777777" w:rsidR="00CD43B5" w:rsidRDefault="00CD43B5"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A2D4" w14:textId="77777777" w:rsidR="00CD43B5" w:rsidRDefault="00CD43B5" w:rsidP="00511D86">
      <w:pPr>
        <w:spacing w:after="0" w:line="240" w:lineRule="auto"/>
      </w:pPr>
      <w:r>
        <w:separator/>
      </w:r>
    </w:p>
  </w:footnote>
  <w:footnote w:type="continuationSeparator" w:id="0">
    <w:p w14:paraId="483C0763" w14:textId="77777777" w:rsidR="00CD43B5" w:rsidRDefault="00CD43B5" w:rsidP="00511D86">
      <w:pPr>
        <w:spacing w:after="0" w:line="240" w:lineRule="auto"/>
      </w:pPr>
      <w:r>
        <w:continuationSeparator/>
      </w:r>
    </w:p>
  </w:footnote>
  <w:footnote w:id="1">
    <w:p w14:paraId="6C6B0BB8" w14:textId="77777777" w:rsidR="00511D86" w:rsidRPr="002B1BE5" w:rsidRDefault="00511D86" w:rsidP="00511D86">
      <w:pPr>
        <w:pStyle w:val="Puslapioinaostekstas"/>
        <w:rPr>
          <w:rFonts w:asciiTheme="majorHAnsi" w:hAnsiTheme="majorHAnsi" w:cstheme="majorHAnsi"/>
          <w:b/>
          <w:sz w:val="14"/>
          <w:szCs w:val="14"/>
        </w:rPr>
      </w:pPr>
      <w:r w:rsidRPr="002B1BE5">
        <w:rPr>
          <w:rStyle w:val="Puslapioinaosnuoroda"/>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2">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3">
    <w:p w14:paraId="57889E20" w14:textId="77777777" w:rsidR="00511D86" w:rsidRPr="005573FA" w:rsidRDefault="00511D86" w:rsidP="00511D86">
      <w:pPr>
        <w:pStyle w:val="Puslapioinaostekstas"/>
      </w:pPr>
      <w:r w:rsidRPr="002B1BE5">
        <w:rPr>
          <w:rStyle w:val="Puslapioinaosnuoroda"/>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14E8F4E2" w:rsidR="00937A96" w:rsidRPr="00975358" w:rsidRDefault="00937A96" w:rsidP="00937A96">
    <w:pPr>
      <w:pStyle w:val="Antrats"/>
      <w:jc w:val="right"/>
      <w:rPr>
        <w:rFonts w:ascii="Times New Roman" w:hAnsi="Times New Roman" w:cs="Times New Roman"/>
      </w:rPr>
    </w:pPr>
    <w:r w:rsidRPr="00975358">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6"/>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7"/>
  </w:num>
  <w:num w:numId="6" w16cid:durableId="463237822">
    <w:abstractNumId w:val="4"/>
  </w:num>
  <w:num w:numId="7" w16cid:durableId="1443184252">
    <w:abstractNumId w:val="0"/>
  </w:num>
  <w:num w:numId="8" w16cid:durableId="868224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1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D2F1F"/>
    <w:rsid w:val="000E2AD3"/>
    <w:rsid w:val="00101D79"/>
    <w:rsid w:val="001032C5"/>
    <w:rsid w:val="001318DC"/>
    <w:rsid w:val="00136B2C"/>
    <w:rsid w:val="001451EB"/>
    <w:rsid w:val="00147821"/>
    <w:rsid w:val="00161E76"/>
    <w:rsid w:val="0017224B"/>
    <w:rsid w:val="001778FA"/>
    <w:rsid w:val="00193663"/>
    <w:rsid w:val="001C42A2"/>
    <w:rsid w:val="001F6175"/>
    <w:rsid w:val="0022084C"/>
    <w:rsid w:val="002254D7"/>
    <w:rsid w:val="00236FEC"/>
    <w:rsid w:val="0024793C"/>
    <w:rsid w:val="00266F09"/>
    <w:rsid w:val="00267E85"/>
    <w:rsid w:val="00277DB3"/>
    <w:rsid w:val="002B1BE5"/>
    <w:rsid w:val="002B5D38"/>
    <w:rsid w:val="002C17B2"/>
    <w:rsid w:val="00316206"/>
    <w:rsid w:val="003169D4"/>
    <w:rsid w:val="00325F7C"/>
    <w:rsid w:val="003413F4"/>
    <w:rsid w:val="003772E4"/>
    <w:rsid w:val="003A0982"/>
    <w:rsid w:val="003E3305"/>
    <w:rsid w:val="003F2ED2"/>
    <w:rsid w:val="00411F4B"/>
    <w:rsid w:val="004416DB"/>
    <w:rsid w:val="00451EC5"/>
    <w:rsid w:val="00480445"/>
    <w:rsid w:val="004A60E2"/>
    <w:rsid w:val="004B1F8F"/>
    <w:rsid w:val="004B3E84"/>
    <w:rsid w:val="004D6DC4"/>
    <w:rsid w:val="004E3B19"/>
    <w:rsid w:val="00511D86"/>
    <w:rsid w:val="00522127"/>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33707"/>
    <w:rsid w:val="00756B45"/>
    <w:rsid w:val="007628EA"/>
    <w:rsid w:val="00763EBD"/>
    <w:rsid w:val="00764880"/>
    <w:rsid w:val="00774E55"/>
    <w:rsid w:val="007E335E"/>
    <w:rsid w:val="007F2D08"/>
    <w:rsid w:val="00802689"/>
    <w:rsid w:val="00857F80"/>
    <w:rsid w:val="008920C9"/>
    <w:rsid w:val="00892A6F"/>
    <w:rsid w:val="008A31D5"/>
    <w:rsid w:val="008D18C7"/>
    <w:rsid w:val="008D2A3A"/>
    <w:rsid w:val="008D5DEE"/>
    <w:rsid w:val="008F5FEA"/>
    <w:rsid w:val="00937A96"/>
    <w:rsid w:val="00942E2F"/>
    <w:rsid w:val="00947867"/>
    <w:rsid w:val="0097279B"/>
    <w:rsid w:val="00975358"/>
    <w:rsid w:val="00990725"/>
    <w:rsid w:val="009B18DF"/>
    <w:rsid w:val="009C3735"/>
    <w:rsid w:val="009D659A"/>
    <w:rsid w:val="009E37EA"/>
    <w:rsid w:val="009F1F4A"/>
    <w:rsid w:val="009F2E95"/>
    <w:rsid w:val="009F4988"/>
    <w:rsid w:val="009F736B"/>
    <w:rsid w:val="00A111D3"/>
    <w:rsid w:val="00A24BCF"/>
    <w:rsid w:val="00A250BA"/>
    <w:rsid w:val="00A642A4"/>
    <w:rsid w:val="00A82F0F"/>
    <w:rsid w:val="00AA4669"/>
    <w:rsid w:val="00AC219C"/>
    <w:rsid w:val="00AE6B2E"/>
    <w:rsid w:val="00AF5A05"/>
    <w:rsid w:val="00B00C0E"/>
    <w:rsid w:val="00B318AF"/>
    <w:rsid w:val="00B80A7A"/>
    <w:rsid w:val="00BA2D47"/>
    <w:rsid w:val="00BB7BF1"/>
    <w:rsid w:val="00BC4184"/>
    <w:rsid w:val="00BE4A86"/>
    <w:rsid w:val="00BF7F53"/>
    <w:rsid w:val="00BF7FBF"/>
    <w:rsid w:val="00C2763B"/>
    <w:rsid w:val="00C405E8"/>
    <w:rsid w:val="00C5724A"/>
    <w:rsid w:val="00C6040C"/>
    <w:rsid w:val="00C662FD"/>
    <w:rsid w:val="00C83030"/>
    <w:rsid w:val="00C83970"/>
    <w:rsid w:val="00C93A51"/>
    <w:rsid w:val="00C96C47"/>
    <w:rsid w:val="00C97802"/>
    <w:rsid w:val="00CB79E4"/>
    <w:rsid w:val="00CC11E7"/>
    <w:rsid w:val="00CD43B5"/>
    <w:rsid w:val="00CD7EB1"/>
    <w:rsid w:val="00CF6C84"/>
    <w:rsid w:val="00D65C6E"/>
    <w:rsid w:val="00D8041B"/>
    <w:rsid w:val="00D8634B"/>
    <w:rsid w:val="00E10BE3"/>
    <w:rsid w:val="00E17870"/>
    <w:rsid w:val="00E27FBD"/>
    <w:rsid w:val="00E33C81"/>
    <w:rsid w:val="00E72FCB"/>
    <w:rsid w:val="00E749F9"/>
    <w:rsid w:val="00E8087F"/>
    <w:rsid w:val="00E8398E"/>
    <w:rsid w:val="00EE7217"/>
    <w:rsid w:val="00EE7DAA"/>
    <w:rsid w:val="00EE7E1A"/>
    <w:rsid w:val="00F12175"/>
    <w:rsid w:val="00F147FC"/>
    <w:rsid w:val="00F27CAF"/>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D86"/>
    <w:pPr>
      <w:spacing w:line="252" w:lineRule="auto"/>
      <w:jc w:val="both"/>
    </w:pPr>
    <w:rPr>
      <w:rFonts w:eastAsiaTheme="minorEastAsia"/>
    </w:rPr>
  </w:style>
  <w:style w:type="paragraph" w:styleId="Antrat1">
    <w:name w:val="heading 1"/>
    <w:basedOn w:val="prastasis"/>
    <w:next w:val="prastasis"/>
    <w:link w:val="Antrat1Diagrama"/>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1D86"/>
    <w:rPr>
      <w:rFonts w:asciiTheme="majorHAnsi" w:eastAsiaTheme="majorEastAsia" w:hAnsiTheme="majorHAnsi" w:cstheme="majorBidi"/>
      <w:b/>
      <w:bCs/>
      <w:caps/>
      <w:spacing w:val="4"/>
      <w:sz w:val="28"/>
      <w:szCs w:val="28"/>
      <w:lang w:val="en-US"/>
    </w:rPr>
  </w:style>
  <w:style w:type="table" w:styleId="Lentelstinklelis">
    <w:name w:val="Table Grid"/>
    <w:basedOn w:val="prastojilentel"/>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511D86"/>
    <w:rPr>
      <w:i/>
      <w:iCs/>
      <w:color w:val="auto"/>
    </w:rPr>
  </w:style>
  <w:style w:type="character" w:styleId="Puslapioinaosnuoroda">
    <w:name w:val="footnote reference"/>
    <w:basedOn w:val="Numatytasispastraiposriftas"/>
    <w:uiPriority w:val="99"/>
    <w:unhideWhenUsed/>
    <w:qFormat/>
    <w:rsid w:val="00511D86"/>
    <w:rPr>
      <w:vertAlign w:val="superscript"/>
    </w:rPr>
  </w:style>
  <w:style w:type="paragraph" w:styleId="Puslapioinaostekstas">
    <w:name w:val="footnote text"/>
    <w:basedOn w:val="prastasis"/>
    <w:link w:val="PuslapioinaostekstasDiagrama"/>
    <w:semiHidden/>
    <w:unhideWhenUsed/>
    <w:rsid w:val="00511D86"/>
    <w:pPr>
      <w:spacing w:after="0" w:line="240" w:lineRule="auto"/>
    </w:pPr>
  </w:style>
  <w:style w:type="character" w:customStyle="1" w:styleId="PuslapioinaostekstasDiagrama">
    <w:name w:val="Puslapio išnašos tekstas Diagrama"/>
    <w:basedOn w:val="Numatytasispastraiposriftas"/>
    <w:link w:val="Puslapioinaostekstas"/>
    <w:semiHidden/>
    <w:rsid w:val="00511D86"/>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511D86"/>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511D86"/>
  </w:style>
  <w:style w:type="table" w:customStyle="1" w:styleId="Lentelstinklelis2">
    <w:name w:val="Lentelės tinklelis2"/>
    <w:basedOn w:val="prastojilentel"/>
    <w:next w:val="Lentelstinklelis"/>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1D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86"/>
    <w:rPr>
      <w:rFonts w:eastAsiaTheme="minorEastAsia"/>
      <w:lang w:val="en-US"/>
    </w:rPr>
  </w:style>
  <w:style w:type="paragraph" w:styleId="Porat">
    <w:name w:val="footer"/>
    <w:basedOn w:val="prastasis"/>
    <w:link w:val="PoratDiagrama"/>
    <w:uiPriority w:val="99"/>
    <w:unhideWhenUsed/>
    <w:rsid w:val="00511D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86"/>
    <w:rPr>
      <w:rFonts w:eastAsiaTheme="minorEastAsia"/>
      <w:lang w:val="en-US"/>
    </w:rPr>
  </w:style>
  <w:style w:type="character" w:styleId="Komentaronuoroda">
    <w:name w:val="annotation reference"/>
    <w:basedOn w:val="Numatytasispastraiposriftas"/>
    <w:uiPriority w:val="99"/>
    <w:semiHidden/>
    <w:unhideWhenUsed/>
    <w:rsid w:val="004A60E2"/>
    <w:rPr>
      <w:sz w:val="16"/>
      <w:szCs w:val="16"/>
    </w:rPr>
  </w:style>
  <w:style w:type="paragraph" w:styleId="Komentarotekstas">
    <w:name w:val="annotation text"/>
    <w:basedOn w:val="prastasis"/>
    <w:link w:val="KomentarotekstasDiagrama"/>
    <w:uiPriority w:val="99"/>
    <w:semiHidden/>
    <w:unhideWhenUsed/>
    <w:rsid w:val="004A60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0E2"/>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4A60E2"/>
    <w:rPr>
      <w:b/>
      <w:bCs/>
    </w:rPr>
  </w:style>
  <w:style w:type="character" w:customStyle="1" w:styleId="KomentarotemaDiagrama">
    <w:name w:val="Komentaro tema Diagrama"/>
    <w:basedOn w:val="KomentarotekstasDiagrama"/>
    <w:link w:val="Komentarotema"/>
    <w:uiPriority w:val="99"/>
    <w:semiHidden/>
    <w:rsid w:val="004A60E2"/>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6</Pages>
  <Words>7922</Words>
  <Characters>4517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162</cp:revision>
  <dcterms:created xsi:type="dcterms:W3CDTF">2023-04-13T08:22:00Z</dcterms:created>
  <dcterms:modified xsi:type="dcterms:W3CDTF">2025-10-20T13:24:00Z</dcterms:modified>
</cp:coreProperties>
</file>